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1C0" w:rsidRPr="00A051C0" w:rsidRDefault="00A051C0" w:rsidP="00A051C0">
      <w:pPr>
        <w:spacing w:after="0" w:line="480" w:lineRule="auto"/>
        <w:jc w:val="center"/>
        <w:rPr>
          <w:rFonts w:ascii="Times New Roman" w:hAnsi="Times New Roman" w:cs="Times New Roman"/>
          <w:sz w:val="24"/>
          <w:szCs w:val="24"/>
        </w:rPr>
      </w:pPr>
      <w:bookmarkStart w:id="0" w:name="_GoBack"/>
      <w:bookmarkEnd w:id="0"/>
    </w:p>
    <w:p w:rsidR="00A051C0" w:rsidRPr="00A051C0" w:rsidRDefault="00A051C0" w:rsidP="00A051C0">
      <w:pPr>
        <w:spacing w:after="0" w:line="480" w:lineRule="auto"/>
        <w:jc w:val="center"/>
        <w:rPr>
          <w:rFonts w:ascii="Times New Roman" w:hAnsi="Times New Roman" w:cs="Times New Roman"/>
          <w:sz w:val="24"/>
          <w:szCs w:val="24"/>
        </w:rPr>
      </w:pPr>
    </w:p>
    <w:p w:rsidR="00A051C0" w:rsidRPr="00A051C0" w:rsidRDefault="00A051C0" w:rsidP="00A051C0">
      <w:pPr>
        <w:spacing w:after="0" w:line="480" w:lineRule="auto"/>
        <w:jc w:val="center"/>
        <w:rPr>
          <w:rFonts w:ascii="Times New Roman" w:hAnsi="Times New Roman" w:cs="Times New Roman"/>
          <w:sz w:val="24"/>
          <w:szCs w:val="24"/>
        </w:rPr>
      </w:pPr>
    </w:p>
    <w:p w:rsidR="00A051C0" w:rsidRPr="00A051C0" w:rsidRDefault="00A051C0" w:rsidP="00A051C0">
      <w:pPr>
        <w:spacing w:after="0" w:line="480" w:lineRule="auto"/>
        <w:jc w:val="center"/>
        <w:rPr>
          <w:rFonts w:ascii="Times New Roman" w:hAnsi="Times New Roman" w:cs="Times New Roman"/>
          <w:sz w:val="24"/>
          <w:szCs w:val="24"/>
        </w:rPr>
      </w:pPr>
    </w:p>
    <w:p w:rsidR="00A051C0" w:rsidRPr="00A051C0" w:rsidRDefault="00A051C0" w:rsidP="00A051C0">
      <w:pPr>
        <w:spacing w:after="0" w:line="480" w:lineRule="auto"/>
        <w:jc w:val="center"/>
        <w:rPr>
          <w:rFonts w:ascii="Times New Roman" w:hAnsi="Times New Roman" w:cs="Times New Roman"/>
          <w:sz w:val="24"/>
          <w:szCs w:val="24"/>
        </w:rPr>
      </w:pPr>
    </w:p>
    <w:p w:rsidR="00A051C0" w:rsidRPr="00A051C0" w:rsidRDefault="00A051C0" w:rsidP="00A051C0">
      <w:pPr>
        <w:spacing w:after="0" w:line="480" w:lineRule="auto"/>
        <w:jc w:val="center"/>
        <w:rPr>
          <w:rFonts w:ascii="Times New Roman" w:hAnsi="Times New Roman" w:cs="Times New Roman"/>
          <w:sz w:val="24"/>
          <w:szCs w:val="24"/>
        </w:rPr>
      </w:pPr>
      <w:r w:rsidRPr="00A051C0">
        <w:rPr>
          <w:rFonts w:ascii="Times New Roman" w:hAnsi="Times New Roman" w:cs="Times New Roman"/>
          <w:sz w:val="24"/>
          <w:szCs w:val="24"/>
        </w:rPr>
        <w:t>Palestine-Israel Peace Process</w:t>
      </w:r>
    </w:p>
    <w:p w:rsidR="00A051C0" w:rsidRPr="00A051C0" w:rsidRDefault="00A051C0" w:rsidP="00A051C0">
      <w:pPr>
        <w:spacing w:after="0" w:line="480" w:lineRule="auto"/>
        <w:jc w:val="center"/>
        <w:rPr>
          <w:rFonts w:ascii="Times New Roman" w:hAnsi="Times New Roman" w:cs="Times New Roman"/>
          <w:sz w:val="24"/>
          <w:szCs w:val="24"/>
        </w:rPr>
      </w:pPr>
      <w:r w:rsidRPr="00A051C0">
        <w:rPr>
          <w:rFonts w:ascii="Times New Roman" w:hAnsi="Times New Roman" w:cs="Times New Roman"/>
          <w:sz w:val="24"/>
          <w:szCs w:val="24"/>
        </w:rPr>
        <w:t>Name</w:t>
      </w:r>
    </w:p>
    <w:p w:rsidR="00A051C0" w:rsidRPr="00A051C0" w:rsidRDefault="00A051C0" w:rsidP="00A051C0">
      <w:pPr>
        <w:spacing w:after="0" w:line="480" w:lineRule="auto"/>
        <w:jc w:val="center"/>
        <w:rPr>
          <w:rFonts w:ascii="Times New Roman" w:hAnsi="Times New Roman" w:cs="Times New Roman"/>
          <w:sz w:val="24"/>
          <w:szCs w:val="24"/>
        </w:rPr>
      </w:pPr>
      <w:r w:rsidRPr="00A051C0">
        <w:rPr>
          <w:rFonts w:ascii="Times New Roman" w:hAnsi="Times New Roman" w:cs="Times New Roman"/>
          <w:sz w:val="24"/>
          <w:szCs w:val="24"/>
        </w:rPr>
        <w:t>Institutional Affiliation</w:t>
      </w: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A74B8E" w:rsidRPr="00A051C0" w:rsidRDefault="00AD485B" w:rsidP="00A051C0">
      <w:pPr>
        <w:spacing w:after="0" w:line="480" w:lineRule="auto"/>
        <w:rPr>
          <w:rFonts w:ascii="Times New Roman" w:hAnsi="Times New Roman" w:cs="Times New Roman"/>
          <w:b/>
          <w:sz w:val="24"/>
          <w:szCs w:val="24"/>
        </w:rPr>
      </w:pPr>
      <w:r w:rsidRPr="00A051C0">
        <w:rPr>
          <w:rFonts w:ascii="Times New Roman" w:hAnsi="Times New Roman" w:cs="Times New Roman"/>
          <w:b/>
          <w:sz w:val="24"/>
          <w:szCs w:val="24"/>
        </w:rPr>
        <w:lastRenderedPageBreak/>
        <w:t>Introduction</w:t>
      </w:r>
    </w:p>
    <w:p w:rsidR="005A2E9E" w:rsidRPr="00A051C0" w:rsidRDefault="00AD485B"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t>Enduring conflicts are a major threat to global peace both in the past and present times. One such conflict that has endured over the years and many attempts for peace is the Israeli-Palestine conflict. The conflict is characteristic of two major aspects. One is the conflict is one of the most enduring conflicts of modern era. Two is that the conflict is featured by asymmetrical power imbalance, which has been the force driving the conflict. Israeli is the favored side of the two as it is recognized as a democratic and liberal state. Palestine, on the other hand, which is yet to be recognized as a bona fide state, is the weaker side of the conflict and the only way that it can gain recogn</w:t>
      </w:r>
      <w:r w:rsidR="00640C97">
        <w:rPr>
          <w:rFonts w:ascii="Times New Roman" w:hAnsi="Times New Roman" w:cs="Times New Roman"/>
          <w:sz w:val="24"/>
          <w:szCs w:val="24"/>
        </w:rPr>
        <w:t>ition and even be listened to</w:t>
      </w:r>
      <w:r w:rsidRPr="00A051C0">
        <w:rPr>
          <w:rFonts w:ascii="Times New Roman" w:hAnsi="Times New Roman" w:cs="Times New Roman"/>
          <w:sz w:val="24"/>
          <w:szCs w:val="24"/>
        </w:rPr>
        <w:t xml:space="preserve"> by instigating conflict. The asymmetrical relationship between the two also means that the stronger power would consider a compromise agreement as a loss, thus making it difficult for any mediation efforts to result to a workable compromise between the two countries. </w:t>
      </w:r>
      <w:r w:rsidR="005A2E9E" w:rsidRPr="00A051C0">
        <w:rPr>
          <w:rFonts w:ascii="Times New Roman" w:hAnsi="Times New Roman" w:cs="Times New Roman"/>
          <w:sz w:val="24"/>
          <w:szCs w:val="24"/>
        </w:rPr>
        <w:t xml:space="preserve">The 1993 Oslo Accord was one such mediation efforts with the aim of reaching a compromise agreements between the two countries. However, many have termed the accord as both a success and failure in its efforts for peace. The purpose of this paper shall be to explore the nature of the Oslo Accord of 1993 and determine its success and shortcomings from the Palestinian point of view. </w:t>
      </w:r>
    </w:p>
    <w:p w:rsidR="005A2E9E" w:rsidRPr="00A051C0" w:rsidRDefault="005A2E9E" w:rsidP="00A051C0">
      <w:pPr>
        <w:spacing w:after="0" w:line="480" w:lineRule="auto"/>
        <w:rPr>
          <w:rFonts w:ascii="Times New Roman" w:hAnsi="Times New Roman" w:cs="Times New Roman"/>
          <w:b/>
          <w:sz w:val="24"/>
          <w:szCs w:val="24"/>
        </w:rPr>
      </w:pPr>
      <w:r w:rsidRPr="00A051C0">
        <w:rPr>
          <w:rFonts w:ascii="Times New Roman" w:hAnsi="Times New Roman" w:cs="Times New Roman"/>
          <w:b/>
          <w:sz w:val="24"/>
          <w:szCs w:val="24"/>
        </w:rPr>
        <w:t xml:space="preserve">Literature Review </w:t>
      </w:r>
    </w:p>
    <w:p w:rsidR="00AD485B" w:rsidRPr="00A051C0" w:rsidRDefault="00965AAE"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t xml:space="preserve">The Israel-Palestine conflict is what is regarded as the perfect case of a protracted classic conflict due to its inherent features. One is that the conflict is characterized by hostile relations between the two countries, often leading to harmed conflict for a period of over 20 years. </w:t>
      </w:r>
      <w:r w:rsidR="00DC37A4" w:rsidRPr="00A051C0">
        <w:rPr>
          <w:rFonts w:ascii="Times New Roman" w:hAnsi="Times New Roman" w:cs="Times New Roman"/>
          <w:sz w:val="24"/>
          <w:szCs w:val="24"/>
        </w:rPr>
        <w:t xml:space="preserve">Another feature is that the conflict has been subject to several attempts for reconciliation, even though these efforts have not succeeded. Specific to the Israel-Palestine conflict, the reason for the failed peace efforts is mainly due to the zero-sum nature of the conflict. At the end of the </w:t>
      </w:r>
      <w:r w:rsidR="00DC37A4" w:rsidRPr="00A051C0">
        <w:rPr>
          <w:rFonts w:ascii="Times New Roman" w:hAnsi="Times New Roman" w:cs="Times New Roman"/>
          <w:sz w:val="24"/>
          <w:szCs w:val="24"/>
        </w:rPr>
        <w:lastRenderedPageBreak/>
        <w:t>Second World War, the Zionism movement (Jewish Nationalist Movement), through the assistance and support of the international actors and specifically the US, appropriated land that it regarded to have been historically Jewish land</w:t>
      </w:r>
      <w:r w:rsidR="00A051C0" w:rsidRPr="00A051C0">
        <w:rPr>
          <w:rFonts w:ascii="Times New Roman" w:hAnsi="Times New Roman" w:cs="Times New Roman"/>
          <w:sz w:val="24"/>
          <w:szCs w:val="24"/>
        </w:rPr>
        <w:t xml:space="preserve"> (</w:t>
      </w:r>
      <w:proofErr w:type="spellStart"/>
      <w:r w:rsidR="00A051C0" w:rsidRPr="00A051C0">
        <w:rPr>
          <w:rFonts w:ascii="Times New Roman" w:hAnsi="Times New Roman" w:cs="Times New Roman"/>
          <w:sz w:val="24"/>
          <w:szCs w:val="24"/>
        </w:rPr>
        <w:t>Berkovich</w:t>
      </w:r>
      <w:proofErr w:type="spellEnd"/>
      <w:r w:rsidR="00A051C0" w:rsidRPr="00A051C0">
        <w:rPr>
          <w:rFonts w:ascii="Times New Roman" w:hAnsi="Times New Roman" w:cs="Times New Roman"/>
          <w:sz w:val="24"/>
          <w:szCs w:val="24"/>
        </w:rPr>
        <w:t>, 1997)</w:t>
      </w:r>
      <w:r w:rsidR="00DC37A4" w:rsidRPr="00A051C0">
        <w:rPr>
          <w:rFonts w:ascii="Times New Roman" w:hAnsi="Times New Roman" w:cs="Times New Roman"/>
          <w:sz w:val="24"/>
          <w:szCs w:val="24"/>
        </w:rPr>
        <w:t>. Through the appropriation, Israelis displaced thousands of Palestinians from the land that the Palestinians also regarded to be part of Palestine. The nature of the conflict, therefore, has been through efforts by Palestine to regain back their land from the Jews. Successful mediation efforts, therefore, would mean recession of either Palestine of Israelis from the land under contention and this would be directly translated to indicate loss for either party or a gain for the other party. The loss or gain is something that neither party wishes to incur or see the other party enjoy and hence, the long stalemate. Furthermore, the conflict has evolved from the national dimension into an ethnically motivated conflict, which is fueled by differences in religion, ideology, and prejudice.</w:t>
      </w:r>
    </w:p>
    <w:p w:rsidR="00DC37A4" w:rsidRPr="00A051C0" w:rsidRDefault="00DC37A4"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r>
      <w:r w:rsidR="00F16D31" w:rsidRPr="00A051C0">
        <w:rPr>
          <w:rFonts w:ascii="Times New Roman" w:hAnsi="Times New Roman" w:cs="Times New Roman"/>
          <w:sz w:val="24"/>
          <w:szCs w:val="24"/>
        </w:rPr>
        <w:t xml:space="preserve">The Israel-Palestine conflict has been through mediation and peaceful third party intervention efforts. Such efforts led to the development of the 1993 Oslo peace agreement between the two countries. </w:t>
      </w:r>
      <w:r w:rsidR="00EE395A" w:rsidRPr="00A051C0">
        <w:rPr>
          <w:rFonts w:ascii="Times New Roman" w:hAnsi="Times New Roman" w:cs="Times New Roman"/>
          <w:sz w:val="24"/>
          <w:szCs w:val="24"/>
        </w:rPr>
        <w:t xml:space="preserve">The Oslo accord is regarded to be the most successful mediation efforts in the enduring conflict for a number of reasons. One was the change in external factors that had fueled the conflict and two, was the change in both countries’ internal political attitudes. The result of these two contextual changes was the need for both countries to seek a solution to a conflict that had become the defining face of the region. </w:t>
      </w:r>
    </w:p>
    <w:p w:rsidR="00EE395A" w:rsidRPr="00A051C0" w:rsidRDefault="00AF351C" w:rsidP="00A051C0">
      <w:pPr>
        <w:spacing w:after="0" w:line="480" w:lineRule="auto"/>
        <w:jc w:val="center"/>
        <w:rPr>
          <w:rFonts w:ascii="Times New Roman" w:hAnsi="Times New Roman" w:cs="Times New Roman"/>
          <w:b/>
          <w:sz w:val="24"/>
          <w:szCs w:val="24"/>
        </w:rPr>
      </w:pPr>
      <w:r w:rsidRPr="00A051C0">
        <w:rPr>
          <w:rFonts w:ascii="Times New Roman" w:hAnsi="Times New Roman" w:cs="Times New Roman"/>
          <w:b/>
          <w:sz w:val="24"/>
          <w:szCs w:val="24"/>
        </w:rPr>
        <w:t>Success of the Oslo Accord</w:t>
      </w:r>
    </w:p>
    <w:p w:rsidR="00AF351C" w:rsidRPr="00A051C0" w:rsidRDefault="00AF351C"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t xml:space="preserve">Prior to the accord, relations between the two countries had broken down to a state of non-communication and non-recognition between the two countries. The role of a mediator, therefore, was very crucial as it had to be apart that both parties would accept and agree to listen to. As such, Norway was an excellent choice as a mediator in the conflict. Norway was accepted </w:t>
      </w:r>
      <w:r w:rsidRPr="00A051C0">
        <w:rPr>
          <w:rFonts w:ascii="Times New Roman" w:hAnsi="Times New Roman" w:cs="Times New Roman"/>
          <w:sz w:val="24"/>
          <w:szCs w:val="24"/>
        </w:rPr>
        <w:lastRenderedPageBreak/>
        <w:t xml:space="preserve">as a suitable choice for a mediating party because of its neutral approach and stance. The country had not taken sides in the conflict prior to the accord. Besides, being geographically distant from both countries, Norway did not have any geo-political interest in either Israel or Palestine. </w:t>
      </w:r>
    </w:p>
    <w:p w:rsidR="00DC37A4" w:rsidRPr="00A051C0" w:rsidRDefault="00AF351C"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r>
      <w:proofErr w:type="spellStart"/>
      <w:r w:rsidR="005A3CF4" w:rsidRPr="00A051C0">
        <w:rPr>
          <w:rFonts w:ascii="Times New Roman" w:hAnsi="Times New Roman" w:cs="Times New Roman"/>
          <w:sz w:val="24"/>
          <w:szCs w:val="24"/>
        </w:rPr>
        <w:t>Avnery</w:t>
      </w:r>
      <w:proofErr w:type="spellEnd"/>
      <w:r w:rsidR="005A3CF4" w:rsidRPr="00A051C0">
        <w:rPr>
          <w:rFonts w:ascii="Times New Roman" w:hAnsi="Times New Roman" w:cs="Times New Roman"/>
          <w:sz w:val="24"/>
          <w:szCs w:val="24"/>
        </w:rPr>
        <w:t xml:space="preserve"> (2008) identifies the</w:t>
      </w:r>
      <w:r w:rsidRPr="00A051C0">
        <w:rPr>
          <w:rFonts w:ascii="Times New Roman" w:hAnsi="Times New Roman" w:cs="Times New Roman"/>
          <w:sz w:val="24"/>
          <w:szCs w:val="24"/>
        </w:rPr>
        <w:t xml:space="preserve"> second factor why the Oslo accord was regarded as a success from t</w:t>
      </w:r>
      <w:r w:rsidR="005A3CF4" w:rsidRPr="00A051C0">
        <w:rPr>
          <w:rFonts w:ascii="Times New Roman" w:hAnsi="Times New Roman" w:cs="Times New Roman"/>
          <w:sz w:val="24"/>
          <w:szCs w:val="24"/>
        </w:rPr>
        <w:t>he Palestinian point of view as</w:t>
      </w:r>
      <w:r w:rsidRPr="00A051C0">
        <w:rPr>
          <w:rFonts w:ascii="Times New Roman" w:hAnsi="Times New Roman" w:cs="Times New Roman"/>
          <w:sz w:val="24"/>
          <w:szCs w:val="24"/>
        </w:rPr>
        <w:t xml:space="preserve"> the symmetry that was accorded the two </w:t>
      </w:r>
      <w:r w:rsidR="004A1A7F" w:rsidRPr="00A051C0">
        <w:rPr>
          <w:rFonts w:ascii="Times New Roman" w:hAnsi="Times New Roman" w:cs="Times New Roman"/>
          <w:sz w:val="24"/>
          <w:szCs w:val="24"/>
        </w:rPr>
        <w:t>countries</w:t>
      </w:r>
      <w:r w:rsidRPr="00A051C0">
        <w:rPr>
          <w:rFonts w:ascii="Times New Roman" w:hAnsi="Times New Roman" w:cs="Times New Roman"/>
          <w:sz w:val="24"/>
          <w:szCs w:val="24"/>
        </w:rPr>
        <w:t xml:space="preserve">. Norway ensured that delegations from </w:t>
      </w:r>
      <w:r w:rsidR="004A1A7F" w:rsidRPr="00A051C0">
        <w:rPr>
          <w:rFonts w:ascii="Times New Roman" w:hAnsi="Times New Roman" w:cs="Times New Roman"/>
          <w:sz w:val="24"/>
          <w:szCs w:val="24"/>
        </w:rPr>
        <w:t>Israel and</w:t>
      </w:r>
      <w:r w:rsidRPr="00A051C0">
        <w:rPr>
          <w:rFonts w:ascii="Times New Roman" w:hAnsi="Times New Roman" w:cs="Times New Roman"/>
          <w:sz w:val="24"/>
          <w:szCs w:val="24"/>
        </w:rPr>
        <w:t xml:space="preserve"> Palestine were given similar treatment all the way. They were driven in similar cars, slept in similar hotel rooms, ate the same food, </w:t>
      </w:r>
      <w:r w:rsidR="004A1A7F" w:rsidRPr="00A051C0">
        <w:rPr>
          <w:rFonts w:ascii="Times New Roman" w:hAnsi="Times New Roman" w:cs="Times New Roman"/>
          <w:sz w:val="24"/>
          <w:szCs w:val="24"/>
        </w:rPr>
        <w:t xml:space="preserve">and even given the same amount of time for their presentations. Although these details may have sounded trivial then and even now, they played a major role in making the accord a success. As earlier stated, the conflict existed on asymmetrical relationship, whereby Palestine was regarded as the weaker state. That the symmetry details achieved, therefore, was that they made Palestine feel just as important and Israel. The Palestinian delegation felt that their autonomy and views were respected and that they were granted an equal chance and opportunity in the mediation process. </w:t>
      </w:r>
      <w:r w:rsidR="003627DA" w:rsidRPr="00A051C0">
        <w:rPr>
          <w:rFonts w:ascii="Times New Roman" w:hAnsi="Times New Roman" w:cs="Times New Roman"/>
          <w:sz w:val="24"/>
          <w:szCs w:val="24"/>
        </w:rPr>
        <w:t>The spirit at Oslo was therefore, posi</w:t>
      </w:r>
      <w:r w:rsidR="00F55083" w:rsidRPr="00A051C0">
        <w:rPr>
          <w:rFonts w:ascii="Times New Roman" w:hAnsi="Times New Roman" w:cs="Times New Roman"/>
          <w:sz w:val="24"/>
          <w:szCs w:val="24"/>
        </w:rPr>
        <w:t xml:space="preserve">tive for the two countries and </w:t>
      </w:r>
      <w:r w:rsidR="003627DA" w:rsidRPr="00A051C0">
        <w:rPr>
          <w:rFonts w:ascii="Times New Roman" w:hAnsi="Times New Roman" w:cs="Times New Roman"/>
          <w:sz w:val="24"/>
          <w:szCs w:val="24"/>
        </w:rPr>
        <w:t xml:space="preserve">this set the stage for a positive outcome. </w:t>
      </w:r>
    </w:p>
    <w:p w:rsidR="00F55083" w:rsidRPr="00A051C0" w:rsidRDefault="00F55083"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t xml:space="preserve">The number three factor for success for the negotiations was that Norway heeded the need for high level of secrecy for the two parties. The two conflicting parties had endured many years of rivalry attitudes and perceptions that had helped to shape the conflict. At the same time, external actors had a role to play as well in the conflict. Therefore, Norway closed all forms of disclosure on the developments of the mediation. Opening up the mediation process to the media would have opened up the process to the long-standing attitudes that had led to the conflict. </w:t>
      </w:r>
      <w:proofErr w:type="spellStart"/>
      <w:r w:rsidR="00A051C0" w:rsidRPr="00A051C0">
        <w:rPr>
          <w:rFonts w:ascii="Times New Roman" w:hAnsi="Times New Roman" w:cs="Times New Roman"/>
          <w:sz w:val="24"/>
          <w:szCs w:val="24"/>
        </w:rPr>
        <w:t>Brym</w:t>
      </w:r>
      <w:proofErr w:type="spellEnd"/>
      <w:r w:rsidR="00A051C0" w:rsidRPr="00A051C0">
        <w:rPr>
          <w:rFonts w:ascii="Times New Roman" w:hAnsi="Times New Roman" w:cs="Times New Roman"/>
          <w:sz w:val="24"/>
          <w:szCs w:val="24"/>
        </w:rPr>
        <w:t xml:space="preserve"> &amp; </w:t>
      </w:r>
      <w:proofErr w:type="spellStart"/>
      <w:r w:rsidR="00A051C0" w:rsidRPr="00A051C0">
        <w:rPr>
          <w:rFonts w:ascii="Times New Roman" w:hAnsi="Times New Roman" w:cs="Times New Roman"/>
          <w:sz w:val="24"/>
          <w:szCs w:val="24"/>
        </w:rPr>
        <w:t>Maoz-shai</w:t>
      </w:r>
      <w:proofErr w:type="spellEnd"/>
      <w:r w:rsidR="00A051C0" w:rsidRPr="00A051C0">
        <w:rPr>
          <w:rFonts w:ascii="Times New Roman" w:hAnsi="Times New Roman" w:cs="Times New Roman"/>
          <w:sz w:val="24"/>
          <w:szCs w:val="24"/>
        </w:rPr>
        <w:t xml:space="preserve"> (2009) note that t</w:t>
      </w:r>
      <w:r w:rsidRPr="00A051C0">
        <w:rPr>
          <w:rFonts w:ascii="Times New Roman" w:hAnsi="Times New Roman" w:cs="Times New Roman"/>
          <w:sz w:val="24"/>
          <w:szCs w:val="24"/>
        </w:rPr>
        <w:t xml:space="preserve">his would have removed any form of flexibility in the process and the two parties would not remain open to possible outcomes. The media would have </w:t>
      </w:r>
      <w:r w:rsidRPr="00A051C0">
        <w:rPr>
          <w:rFonts w:ascii="Times New Roman" w:hAnsi="Times New Roman" w:cs="Times New Roman"/>
          <w:sz w:val="24"/>
          <w:szCs w:val="24"/>
        </w:rPr>
        <w:lastRenderedPageBreak/>
        <w:t xml:space="preserve">invited the attention and even comments of other actors, both internal and external. </w:t>
      </w:r>
      <w:r w:rsidR="00F34C15" w:rsidRPr="00A051C0">
        <w:rPr>
          <w:rFonts w:ascii="Times New Roman" w:hAnsi="Times New Roman" w:cs="Times New Roman"/>
          <w:sz w:val="24"/>
          <w:szCs w:val="24"/>
        </w:rPr>
        <w:t xml:space="preserve">Furthermore, by keeping the media off the process and keeping all details of the mediation a secret, Norway was able to keep the delegates off the pressure from back home and other interested parties. They were at more freedom to make decisions and choices based on the process of the mediation alone and not on the long-standing traditional attitudes they harbored.  </w:t>
      </w:r>
    </w:p>
    <w:p w:rsidR="00F34C15" w:rsidRPr="00A051C0" w:rsidRDefault="00F34C15"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t>Finally, Norway as the mediating body recognized and gave prominence to the need for peace between the two countries. In fact, the country borrowed in its approach from the theories of conflict management and applied them effectively to the case of the conflict. Norway was able to make the two countries exchange letters of recognition and appreciation for the existence of each countries, which was a major step forward in the conflict resolution efforts for the two countries. Actually, the state of Palestine was recognized for the first time by Israel and this was a major motivating factor for the two countries’ agreement</w:t>
      </w:r>
      <w:r w:rsidR="00A051C0" w:rsidRPr="00A051C0">
        <w:rPr>
          <w:rFonts w:ascii="Times New Roman" w:hAnsi="Times New Roman" w:cs="Times New Roman"/>
          <w:sz w:val="24"/>
          <w:szCs w:val="24"/>
        </w:rPr>
        <w:t xml:space="preserve"> (</w:t>
      </w:r>
      <w:proofErr w:type="spellStart"/>
      <w:r w:rsidR="00A051C0" w:rsidRPr="00A051C0">
        <w:rPr>
          <w:rFonts w:ascii="Times New Roman" w:hAnsi="Times New Roman" w:cs="Times New Roman"/>
          <w:sz w:val="24"/>
          <w:szCs w:val="24"/>
        </w:rPr>
        <w:t>Coskun</w:t>
      </w:r>
      <w:proofErr w:type="spellEnd"/>
      <w:r w:rsidR="00A051C0" w:rsidRPr="00A051C0">
        <w:rPr>
          <w:rFonts w:ascii="Times New Roman" w:hAnsi="Times New Roman" w:cs="Times New Roman"/>
          <w:sz w:val="24"/>
          <w:szCs w:val="24"/>
        </w:rPr>
        <w:t>, 2008)</w:t>
      </w:r>
      <w:r w:rsidRPr="00A051C0">
        <w:rPr>
          <w:rFonts w:ascii="Times New Roman" w:hAnsi="Times New Roman" w:cs="Times New Roman"/>
          <w:sz w:val="24"/>
          <w:szCs w:val="24"/>
        </w:rPr>
        <w:t>. As a result, the two countries opened direct lines and channels of communication and for the first time since the start of the conflict, there were high hopes for a peace deal.</w:t>
      </w:r>
    </w:p>
    <w:p w:rsidR="00F34C15" w:rsidRPr="00A051C0" w:rsidRDefault="00F34C15" w:rsidP="00A051C0">
      <w:pPr>
        <w:spacing w:after="0" w:line="480" w:lineRule="auto"/>
        <w:jc w:val="center"/>
        <w:rPr>
          <w:rFonts w:ascii="Times New Roman" w:hAnsi="Times New Roman" w:cs="Times New Roman"/>
          <w:b/>
          <w:sz w:val="24"/>
          <w:szCs w:val="24"/>
        </w:rPr>
      </w:pPr>
      <w:r w:rsidRPr="00A051C0">
        <w:rPr>
          <w:rFonts w:ascii="Times New Roman" w:hAnsi="Times New Roman" w:cs="Times New Roman"/>
          <w:b/>
          <w:sz w:val="24"/>
          <w:szCs w:val="24"/>
        </w:rPr>
        <w:t>Shortcomings of the Oslo Accord</w:t>
      </w:r>
    </w:p>
    <w:p w:rsidR="00AC4EEA" w:rsidRPr="00A051C0" w:rsidRDefault="00F34C15"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r>
      <w:proofErr w:type="spellStart"/>
      <w:r w:rsidR="00A051C0" w:rsidRPr="00A051C0">
        <w:rPr>
          <w:rFonts w:ascii="Times New Roman" w:hAnsi="Times New Roman" w:cs="Times New Roman"/>
          <w:sz w:val="24"/>
          <w:szCs w:val="24"/>
        </w:rPr>
        <w:t>Berkovich</w:t>
      </w:r>
      <w:proofErr w:type="spellEnd"/>
      <w:r w:rsidR="00A051C0" w:rsidRPr="00A051C0">
        <w:rPr>
          <w:rFonts w:ascii="Times New Roman" w:hAnsi="Times New Roman" w:cs="Times New Roman"/>
          <w:sz w:val="24"/>
          <w:szCs w:val="24"/>
        </w:rPr>
        <w:t xml:space="preserve"> &amp; Diehl (1997) examine some of the reasons the Oslo Accord failed. </w:t>
      </w:r>
      <w:r w:rsidRPr="00A051C0">
        <w:rPr>
          <w:rFonts w:ascii="Times New Roman" w:hAnsi="Times New Roman" w:cs="Times New Roman"/>
          <w:sz w:val="24"/>
          <w:szCs w:val="24"/>
        </w:rPr>
        <w:t xml:space="preserve">The Oslo Accord succeeded in building the foundation for cordial relations between Israel and Palestine. The two states mutually recognized each other, which was a major step toward what was seen as a possible ending to the enduring conflict between them. </w:t>
      </w:r>
      <w:r w:rsidR="00AC4EEA" w:rsidRPr="00A051C0">
        <w:rPr>
          <w:rFonts w:ascii="Times New Roman" w:hAnsi="Times New Roman" w:cs="Times New Roman"/>
          <w:sz w:val="24"/>
          <w:szCs w:val="24"/>
        </w:rPr>
        <w:t>However</w:t>
      </w:r>
      <w:r w:rsidRPr="00A051C0">
        <w:rPr>
          <w:rFonts w:ascii="Times New Roman" w:hAnsi="Times New Roman" w:cs="Times New Roman"/>
          <w:sz w:val="24"/>
          <w:szCs w:val="24"/>
        </w:rPr>
        <w:t xml:space="preserve">, Norway failed to address the practical </w:t>
      </w:r>
      <w:r w:rsidR="00AC4EEA" w:rsidRPr="00A051C0">
        <w:rPr>
          <w:rFonts w:ascii="Times New Roman" w:hAnsi="Times New Roman" w:cs="Times New Roman"/>
          <w:sz w:val="24"/>
          <w:szCs w:val="24"/>
        </w:rPr>
        <w:t xml:space="preserve">issues that were the building blocks of the conflict. The accord did not address the issue of Jerusalem, the Palestinian refugees that were displaced from Jerusalem, the Jewish settlement in what Palestinians considered to be their land, and the state and borders of the Palestine. It was highly anticipated that the Oslo Accord would be the first step toward a process of subsequent </w:t>
      </w:r>
      <w:r w:rsidR="00AC4EEA" w:rsidRPr="00A051C0">
        <w:rPr>
          <w:rFonts w:ascii="Times New Roman" w:hAnsi="Times New Roman" w:cs="Times New Roman"/>
          <w:sz w:val="24"/>
          <w:szCs w:val="24"/>
        </w:rPr>
        <w:lastRenderedPageBreak/>
        <w:t xml:space="preserve">meetings </w:t>
      </w:r>
      <w:r w:rsidR="00520D4E" w:rsidRPr="00A051C0">
        <w:rPr>
          <w:rFonts w:ascii="Times New Roman" w:hAnsi="Times New Roman" w:cs="Times New Roman"/>
          <w:sz w:val="24"/>
          <w:szCs w:val="24"/>
        </w:rPr>
        <w:t>that would lay the foundation for peace between the two countries. It was also</w:t>
      </w:r>
      <w:r w:rsidR="00EB0F70" w:rsidRPr="00A051C0">
        <w:rPr>
          <w:rFonts w:ascii="Times New Roman" w:hAnsi="Times New Roman" w:cs="Times New Roman"/>
          <w:sz w:val="24"/>
          <w:szCs w:val="24"/>
        </w:rPr>
        <w:t xml:space="preserve"> hoped that </w:t>
      </w:r>
      <w:r w:rsidR="00520D4E" w:rsidRPr="00A051C0">
        <w:rPr>
          <w:rFonts w:ascii="Times New Roman" w:hAnsi="Times New Roman" w:cs="Times New Roman"/>
          <w:sz w:val="24"/>
          <w:szCs w:val="24"/>
        </w:rPr>
        <w:t xml:space="preserve">the Oslo meeting would create a platform for future trust and confidence between the two countries, something that never took off. </w:t>
      </w:r>
    </w:p>
    <w:p w:rsidR="00520D4E" w:rsidRPr="00A051C0" w:rsidRDefault="00EB0F70"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t xml:space="preserve">Once the Oslo delegates went back to their respective countries, </w:t>
      </w:r>
      <w:r w:rsidR="005A3CF4" w:rsidRPr="00A051C0">
        <w:rPr>
          <w:rFonts w:ascii="Times New Roman" w:hAnsi="Times New Roman" w:cs="Times New Roman"/>
          <w:sz w:val="24"/>
          <w:szCs w:val="24"/>
        </w:rPr>
        <w:t xml:space="preserve">according to Barak (2005), </w:t>
      </w:r>
      <w:r w:rsidRPr="00A051C0">
        <w:rPr>
          <w:rFonts w:ascii="Times New Roman" w:hAnsi="Times New Roman" w:cs="Times New Roman"/>
          <w:sz w:val="24"/>
          <w:szCs w:val="24"/>
        </w:rPr>
        <w:t>they interacted and shared what they had resolved at the meeting. However, intragroup opposition soon emerged, with the leaders of the meeting being criticized for their role and vision in the peace process. Israeli delegates were criticized for being too lenient toward the Palestinian side, while the Palestinian delegates were for criticized for thinking they could trust Israel to cease ownership of Jerusalem. Actually back home in Jerusalem, the people expected the meeting to bear a signed agreement that Israel</w:t>
      </w:r>
      <w:r w:rsidR="00D214DD" w:rsidRPr="00A051C0">
        <w:rPr>
          <w:rFonts w:ascii="Times New Roman" w:hAnsi="Times New Roman" w:cs="Times New Roman"/>
          <w:sz w:val="24"/>
          <w:szCs w:val="24"/>
        </w:rPr>
        <w:t xml:space="preserve"> </w:t>
      </w:r>
      <w:r w:rsidRPr="00A051C0">
        <w:rPr>
          <w:rFonts w:ascii="Times New Roman" w:hAnsi="Times New Roman" w:cs="Times New Roman"/>
          <w:sz w:val="24"/>
          <w:szCs w:val="24"/>
        </w:rPr>
        <w:t>would withdraw from Jerusalem with immediate effect. Soon, the entire process and trust that had been created was poisoned and the conflict reverted to its former status.</w:t>
      </w:r>
      <w:r w:rsidR="00D214DD" w:rsidRPr="00A051C0">
        <w:rPr>
          <w:rFonts w:ascii="Times New Roman" w:hAnsi="Times New Roman" w:cs="Times New Roman"/>
          <w:sz w:val="24"/>
          <w:szCs w:val="24"/>
        </w:rPr>
        <w:t xml:space="preserve"> So strong was the opposition to the peace accord that extremist Jewish settlers killing 29 Palestinian worshipers in order to </w:t>
      </w:r>
      <w:r w:rsidR="005E5473" w:rsidRPr="00A051C0">
        <w:rPr>
          <w:rFonts w:ascii="Times New Roman" w:hAnsi="Times New Roman" w:cs="Times New Roman"/>
          <w:sz w:val="24"/>
          <w:szCs w:val="24"/>
        </w:rPr>
        <w:t>derail the</w:t>
      </w:r>
      <w:r w:rsidR="00D214DD" w:rsidRPr="00A051C0">
        <w:rPr>
          <w:rFonts w:ascii="Times New Roman" w:hAnsi="Times New Roman" w:cs="Times New Roman"/>
          <w:sz w:val="24"/>
          <w:szCs w:val="24"/>
        </w:rPr>
        <w:t xml:space="preserve"> peace process. </w:t>
      </w:r>
      <w:r w:rsidR="005E5473" w:rsidRPr="00A051C0">
        <w:rPr>
          <w:rFonts w:ascii="Times New Roman" w:hAnsi="Times New Roman" w:cs="Times New Roman"/>
          <w:sz w:val="24"/>
          <w:szCs w:val="24"/>
        </w:rPr>
        <w:t>The Oslo peace process was finally declared ‘dead’ in 2000.</w:t>
      </w:r>
    </w:p>
    <w:p w:rsidR="005E5473" w:rsidRPr="00A051C0" w:rsidRDefault="005E5473" w:rsidP="00A051C0">
      <w:pPr>
        <w:spacing w:after="0" w:line="480" w:lineRule="auto"/>
        <w:rPr>
          <w:rFonts w:ascii="Times New Roman" w:hAnsi="Times New Roman" w:cs="Times New Roman"/>
          <w:b/>
          <w:sz w:val="24"/>
          <w:szCs w:val="24"/>
        </w:rPr>
      </w:pPr>
      <w:r w:rsidRPr="00A051C0">
        <w:rPr>
          <w:rFonts w:ascii="Times New Roman" w:hAnsi="Times New Roman" w:cs="Times New Roman"/>
          <w:b/>
          <w:sz w:val="24"/>
          <w:szCs w:val="24"/>
        </w:rPr>
        <w:t>Methodology</w:t>
      </w:r>
    </w:p>
    <w:p w:rsidR="001139D5" w:rsidRPr="00A051C0" w:rsidRDefault="005E5473"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t>The researcher used the secondary method of research to seek information on the topic and more specifically, a review of available literature on the topic. The decision to use a</w:t>
      </w:r>
      <w:r w:rsidR="00F73960" w:rsidRPr="00A051C0">
        <w:rPr>
          <w:rFonts w:ascii="Times New Roman" w:hAnsi="Times New Roman" w:cs="Times New Roman"/>
          <w:sz w:val="24"/>
          <w:szCs w:val="24"/>
        </w:rPr>
        <w:t xml:space="preserve"> </w:t>
      </w:r>
      <w:r w:rsidRPr="00A051C0">
        <w:rPr>
          <w:rFonts w:ascii="Times New Roman" w:hAnsi="Times New Roman" w:cs="Times New Roman"/>
          <w:sz w:val="24"/>
          <w:szCs w:val="24"/>
        </w:rPr>
        <w:t xml:space="preserve">literature review emanated from the fact that such a method would save the researcher time and financial resources, that there was a lot of information on the topic in the internet and written resources, and the </w:t>
      </w:r>
      <w:r w:rsidR="00F73960" w:rsidRPr="00A051C0">
        <w:rPr>
          <w:rFonts w:ascii="Times New Roman" w:hAnsi="Times New Roman" w:cs="Times New Roman"/>
          <w:sz w:val="24"/>
          <w:szCs w:val="24"/>
        </w:rPr>
        <w:t>difficult</w:t>
      </w:r>
      <w:r w:rsidRPr="00A051C0">
        <w:rPr>
          <w:rFonts w:ascii="Times New Roman" w:hAnsi="Times New Roman" w:cs="Times New Roman"/>
          <w:sz w:val="24"/>
          <w:szCs w:val="24"/>
        </w:rPr>
        <w:t xml:space="preserve"> there was in reaching any primary respondents for a primary research. To get information,</w:t>
      </w:r>
      <w:r w:rsidR="00F73960" w:rsidRPr="00A051C0">
        <w:rPr>
          <w:rFonts w:ascii="Times New Roman" w:hAnsi="Times New Roman" w:cs="Times New Roman"/>
          <w:sz w:val="24"/>
          <w:szCs w:val="24"/>
        </w:rPr>
        <w:t xml:space="preserve"> </w:t>
      </w:r>
      <w:r w:rsidRPr="00A051C0">
        <w:rPr>
          <w:rFonts w:ascii="Times New Roman" w:hAnsi="Times New Roman" w:cs="Times New Roman"/>
          <w:sz w:val="24"/>
          <w:szCs w:val="24"/>
        </w:rPr>
        <w:t>the researcher se</w:t>
      </w:r>
      <w:r w:rsidR="00F73960" w:rsidRPr="00A051C0">
        <w:rPr>
          <w:rFonts w:ascii="Times New Roman" w:hAnsi="Times New Roman" w:cs="Times New Roman"/>
          <w:sz w:val="24"/>
          <w:szCs w:val="24"/>
        </w:rPr>
        <w:t>arched the internet for scholarly</w:t>
      </w:r>
      <w:r w:rsidRPr="00A051C0">
        <w:rPr>
          <w:rFonts w:ascii="Times New Roman" w:hAnsi="Times New Roman" w:cs="Times New Roman"/>
          <w:sz w:val="24"/>
          <w:szCs w:val="24"/>
        </w:rPr>
        <w:t xml:space="preserve"> and credible</w:t>
      </w:r>
      <w:r w:rsidR="00F73960" w:rsidRPr="00A051C0">
        <w:rPr>
          <w:rFonts w:ascii="Times New Roman" w:hAnsi="Times New Roman" w:cs="Times New Roman"/>
          <w:sz w:val="24"/>
          <w:szCs w:val="24"/>
        </w:rPr>
        <w:t xml:space="preserve"> sources from books and journals and online sources. In the search process, the researcher used the key words; Israel-Palestine conflict and Oslo Accord. The </w:t>
      </w:r>
      <w:r w:rsidR="001139D5" w:rsidRPr="00A051C0">
        <w:rPr>
          <w:rFonts w:ascii="Times New Roman" w:hAnsi="Times New Roman" w:cs="Times New Roman"/>
          <w:sz w:val="24"/>
          <w:szCs w:val="24"/>
        </w:rPr>
        <w:t xml:space="preserve">researcher was then able to review the </w:t>
      </w:r>
      <w:r w:rsidR="001139D5" w:rsidRPr="00A051C0">
        <w:rPr>
          <w:rFonts w:ascii="Times New Roman" w:hAnsi="Times New Roman" w:cs="Times New Roman"/>
          <w:sz w:val="24"/>
          <w:szCs w:val="24"/>
        </w:rPr>
        <w:lastRenderedPageBreak/>
        <w:t>information he found and determine which was useful and relevant to the study and adopted it. An advantage with this</w:t>
      </w:r>
      <w:r w:rsidR="00BE32DD" w:rsidRPr="00A051C0">
        <w:rPr>
          <w:rFonts w:ascii="Times New Roman" w:hAnsi="Times New Roman" w:cs="Times New Roman"/>
          <w:sz w:val="24"/>
          <w:szCs w:val="24"/>
        </w:rPr>
        <w:t xml:space="preserve"> </w:t>
      </w:r>
      <w:r w:rsidR="001139D5" w:rsidRPr="00A051C0">
        <w:rPr>
          <w:rFonts w:ascii="Times New Roman" w:hAnsi="Times New Roman" w:cs="Times New Roman"/>
          <w:sz w:val="24"/>
          <w:szCs w:val="24"/>
        </w:rPr>
        <w:t xml:space="preserve">method besides saving the researcher time was that it </w:t>
      </w:r>
      <w:r w:rsidR="00BE32DD" w:rsidRPr="00A051C0">
        <w:rPr>
          <w:rFonts w:ascii="Times New Roman" w:hAnsi="Times New Roman" w:cs="Times New Roman"/>
          <w:sz w:val="24"/>
          <w:szCs w:val="24"/>
        </w:rPr>
        <w:t>provided</w:t>
      </w:r>
      <w:r w:rsidR="001139D5" w:rsidRPr="00A051C0">
        <w:rPr>
          <w:rFonts w:ascii="Times New Roman" w:hAnsi="Times New Roman" w:cs="Times New Roman"/>
          <w:sz w:val="24"/>
          <w:szCs w:val="24"/>
        </w:rPr>
        <w:t xml:space="preserve"> him with a lot of information </w:t>
      </w:r>
      <w:r w:rsidR="009B740F" w:rsidRPr="00A051C0">
        <w:rPr>
          <w:rFonts w:ascii="Times New Roman" w:hAnsi="Times New Roman" w:cs="Times New Roman"/>
          <w:sz w:val="24"/>
          <w:szCs w:val="24"/>
        </w:rPr>
        <w:t>on the nature of the conflict and the Oslo Accord. The researcher understood in depth the factors that led to the failure of the accord and the realization that peace in</w:t>
      </w:r>
      <w:r w:rsidR="0036521C" w:rsidRPr="00A051C0">
        <w:rPr>
          <w:rFonts w:ascii="Times New Roman" w:hAnsi="Times New Roman" w:cs="Times New Roman"/>
          <w:sz w:val="24"/>
          <w:szCs w:val="24"/>
        </w:rPr>
        <w:t xml:space="preserve"> the Israel-Palestine conflict</w:t>
      </w:r>
      <w:r w:rsidR="009B740F" w:rsidRPr="00A051C0">
        <w:rPr>
          <w:rFonts w:ascii="Times New Roman" w:hAnsi="Times New Roman" w:cs="Times New Roman"/>
          <w:sz w:val="24"/>
          <w:szCs w:val="24"/>
        </w:rPr>
        <w:t xml:space="preserve"> if far from being realized. </w:t>
      </w:r>
    </w:p>
    <w:p w:rsidR="0036521C" w:rsidRDefault="0036521C"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Default="00A051C0" w:rsidP="00A051C0">
      <w:pPr>
        <w:spacing w:after="0" w:line="480" w:lineRule="auto"/>
        <w:rPr>
          <w:rFonts w:ascii="Times New Roman" w:hAnsi="Times New Roman" w:cs="Times New Roman"/>
          <w:sz w:val="24"/>
          <w:szCs w:val="24"/>
        </w:rPr>
      </w:pPr>
    </w:p>
    <w:p w:rsidR="00A051C0" w:rsidRPr="00A051C0" w:rsidRDefault="00A051C0" w:rsidP="00A051C0">
      <w:pPr>
        <w:spacing w:after="0" w:line="480" w:lineRule="auto"/>
        <w:rPr>
          <w:rFonts w:ascii="Times New Roman" w:hAnsi="Times New Roman" w:cs="Times New Roman"/>
          <w:sz w:val="24"/>
          <w:szCs w:val="24"/>
        </w:rPr>
      </w:pPr>
    </w:p>
    <w:p w:rsidR="00DC37A4" w:rsidRPr="00A051C0" w:rsidRDefault="0036521C" w:rsidP="00A051C0">
      <w:pPr>
        <w:spacing w:after="0" w:line="480" w:lineRule="auto"/>
        <w:rPr>
          <w:rFonts w:ascii="Times New Roman" w:hAnsi="Times New Roman" w:cs="Times New Roman"/>
          <w:b/>
          <w:sz w:val="24"/>
          <w:szCs w:val="24"/>
        </w:rPr>
      </w:pPr>
      <w:r w:rsidRPr="00A051C0">
        <w:rPr>
          <w:rFonts w:ascii="Times New Roman" w:hAnsi="Times New Roman" w:cs="Times New Roman"/>
          <w:b/>
          <w:sz w:val="24"/>
          <w:szCs w:val="24"/>
        </w:rPr>
        <w:lastRenderedPageBreak/>
        <w:t>Reference List</w:t>
      </w:r>
    </w:p>
    <w:p w:rsidR="0036521C" w:rsidRPr="00A051C0" w:rsidRDefault="0036521C" w:rsidP="00A051C0">
      <w:pPr>
        <w:spacing w:after="0" w:line="480" w:lineRule="auto"/>
        <w:rPr>
          <w:rFonts w:ascii="Times New Roman" w:hAnsi="Times New Roman" w:cs="Times New Roman"/>
          <w:sz w:val="24"/>
          <w:szCs w:val="24"/>
        </w:rPr>
      </w:pPr>
      <w:proofErr w:type="spellStart"/>
      <w:r w:rsidRPr="00A051C0">
        <w:rPr>
          <w:rFonts w:ascii="Times New Roman" w:hAnsi="Times New Roman" w:cs="Times New Roman"/>
          <w:sz w:val="24"/>
          <w:szCs w:val="24"/>
        </w:rPr>
        <w:t>Avnery</w:t>
      </w:r>
      <w:proofErr w:type="spellEnd"/>
      <w:r w:rsidRPr="00A051C0">
        <w:rPr>
          <w:rFonts w:ascii="Times New Roman" w:hAnsi="Times New Roman" w:cs="Times New Roman"/>
          <w:sz w:val="24"/>
          <w:szCs w:val="24"/>
        </w:rPr>
        <w:t xml:space="preserve">, U. (2008). One State-Solution or Utopia. </w:t>
      </w:r>
      <w:r w:rsidRPr="00A051C0">
        <w:rPr>
          <w:rFonts w:ascii="Times New Roman" w:hAnsi="Times New Roman" w:cs="Times New Roman"/>
          <w:i/>
          <w:sz w:val="24"/>
          <w:szCs w:val="24"/>
        </w:rPr>
        <w:t>Palestine-Israel Journal</w:t>
      </w:r>
      <w:r w:rsidRPr="00A051C0">
        <w:rPr>
          <w:rFonts w:ascii="Times New Roman" w:hAnsi="Times New Roman" w:cs="Times New Roman"/>
          <w:sz w:val="24"/>
          <w:szCs w:val="24"/>
        </w:rPr>
        <w:t>, 14(2): 7-12</w:t>
      </w:r>
    </w:p>
    <w:p w:rsidR="00A051C0" w:rsidRPr="00A051C0" w:rsidRDefault="0036521C" w:rsidP="00A051C0">
      <w:pPr>
        <w:spacing w:after="0" w:line="480" w:lineRule="auto"/>
        <w:rPr>
          <w:rFonts w:ascii="Times New Roman" w:hAnsi="Times New Roman" w:cs="Times New Roman"/>
          <w:i/>
          <w:sz w:val="24"/>
          <w:szCs w:val="24"/>
        </w:rPr>
      </w:pPr>
      <w:r w:rsidRPr="00A051C0">
        <w:rPr>
          <w:rFonts w:ascii="Times New Roman" w:hAnsi="Times New Roman" w:cs="Times New Roman"/>
          <w:sz w:val="24"/>
          <w:szCs w:val="24"/>
        </w:rPr>
        <w:t>Barak, O. (2005). The Failure of Israel-Palestine Peace Process</w:t>
      </w:r>
      <w:proofErr w:type="gramStart"/>
      <w:r w:rsidRPr="00A051C0">
        <w:rPr>
          <w:rFonts w:ascii="Times New Roman" w:hAnsi="Times New Roman" w:cs="Times New Roman"/>
          <w:sz w:val="24"/>
          <w:szCs w:val="24"/>
        </w:rPr>
        <w:t>,1993</w:t>
      </w:r>
      <w:proofErr w:type="gramEnd"/>
      <w:r w:rsidRPr="00A051C0">
        <w:rPr>
          <w:rFonts w:ascii="Times New Roman" w:hAnsi="Times New Roman" w:cs="Times New Roman"/>
          <w:sz w:val="24"/>
          <w:szCs w:val="24"/>
        </w:rPr>
        <w:t xml:space="preserve">-2000. </w:t>
      </w:r>
      <w:r w:rsidRPr="00A051C0">
        <w:rPr>
          <w:rFonts w:ascii="Times New Roman" w:hAnsi="Times New Roman" w:cs="Times New Roman"/>
          <w:i/>
          <w:sz w:val="24"/>
          <w:szCs w:val="24"/>
        </w:rPr>
        <w:t xml:space="preserve">Journal of Peace </w:t>
      </w:r>
    </w:p>
    <w:p w:rsidR="0036521C" w:rsidRPr="00A051C0" w:rsidRDefault="0036521C" w:rsidP="00A051C0">
      <w:pPr>
        <w:spacing w:after="0" w:line="480" w:lineRule="auto"/>
        <w:ind w:firstLine="720"/>
        <w:rPr>
          <w:rFonts w:ascii="Times New Roman" w:hAnsi="Times New Roman" w:cs="Times New Roman"/>
          <w:sz w:val="24"/>
          <w:szCs w:val="24"/>
        </w:rPr>
      </w:pPr>
      <w:r w:rsidRPr="00A051C0">
        <w:rPr>
          <w:rFonts w:ascii="Times New Roman" w:hAnsi="Times New Roman" w:cs="Times New Roman"/>
          <w:i/>
          <w:sz w:val="24"/>
          <w:szCs w:val="24"/>
        </w:rPr>
        <w:t>Research</w:t>
      </w:r>
      <w:r w:rsidRPr="00A051C0">
        <w:rPr>
          <w:rFonts w:ascii="Times New Roman" w:hAnsi="Times New Roman" w:cs="Times New Roman"/>
          <w:sz w:val="24"/>
          <w:szCs w:val="24"/>
        </w:rPr>
        <w:t>, 42(6): 719-736</w:t>
      </w:r>
    </w:p>
    <w:p w:rsidR="00A051C0" w:rsidRDefault="000B4D08" w:rsidP="00A051C0">
      <w:pPr>
        <w:spacing w:after="0" w:line="480" w:lineRule="auto"/>
        <w:rPr>
          <w:rFonts w:ascii="Times New Roman" w:hAnsi="Times New Roman" w:cs="Times New Roman"/>
          <w:sz w:val="24"/>
          <w:szCs w:val="24"/>
        </w:rPr>
      </w:pPr>
      <w:proofErr w:type="spellStart"/>
      <w:r w:rsidRPr="00A051C0">
        <w:rPr>
          <w:rFonts w:ascii="Times New Roman" w:hAnsi="Times New Roman" w:cs="Times New Roman"/>
          <w:sz w:val="24"/>
          <w:szCs w:val="24"/>
        </w:rPr>
        <w:t>Berkovich</w:t>
      </w:r>
      <w:proofErr w:type="spellEnd"/>
      <w:r w:rsidRPr="00A051C0">
        <w:rPr>
          <w:rFonts w:ascii="Times New Roman" w:hAnsi="Times New Roman" w:cs="Times New Roman"/>
          <w:sz w:val="24"/>
          <w:szCs w:val="24"/>
        </w:rPr>
        <w:t xml:space="preserve">, J. (1997). Conflict Management and the Oslo </w:t>
      </w:r>
      <w:proofErr w:type="spellStart"/>
      <w:r w:rsidRPr="00A051C0">
        <w:rPr>
          <w:rFonts w:ascii="Times New Roman" w:hAnsi="Times New Roman" w:cs="Times New Roman"/>
          <w:sz w:val="24"/>
          <w:szCs w:val="24"/>
        </w:rPr>
        <w:t>Experiencce</w:t>
      </w:r>
      <w:proofErr w:type="spellEnd"/>
      <w:r w:rsidRPr="00A051C0">
        <w:rPr>
          <w:rFonts w:ascii="Times New Roman" w:hAnsi="Times New Roman" w:cs="Times New Roman"/>
          <w:sz w:val="24"/>
          <w:szCs w:val="24"/>
        </w:rPr>
        <w:t xml:space="preserve">: Assessing the Success of </w:t>
      </w:r>
    </w:p>
    <w:p w:rsidR="0036521C" w:rsidRPr="00A051C0" w:rsidRDefault="000B4D08" w:rsidP="00A051C0">
      <w:pPr>
        <w:spacing w:after="0" w:line="480" w:lineRule="auto"/>
        <w:ind w:firstLine="720"/>
        <w:rPr>
          <w:rFonts w:ascii="Times New Roman" w:hAnsi="Times New Roman" w:cs="Times New Roman"/>
          <w:sz w:val="24"/>
          <w:szCs w:val="24"/>
        </w:rPr>
      </w:pPr>
      <w:r w:rsidRPr="00A051C0">
        <w:rPr>
          <w:rFonts w:ascii="Times New Roman" w:hAnsi="Times New Roman" w:cs="Times New Roman"/>
          <w:sz w:val="24"/>
          <w:szCs w:val="24"/>
        </w:rPr>
        <w:t xml:space="preserve">Israeli-Palestinian Peacemaking. </w:t>
      </w:r>
      <w:r w:rsidRPr="00A051C0">
        <w:rPr>
          <w:rFonts w:ascii="Times New Roman" w:hAnsi="Times New Roman" w:cs="Times New Roman"/>
          <w:i/>
          <w:sz w:val="24"/>
          <w:szCs w:val="24"/>
        </w:rPr>
        <w:t>International Negotiation</w:t>
      </w:r>
      <w:r w:rsidRPr="00A051C0">
        <w:rPr>
          <w:rFonts w:ascii="Times New Roman" w:hAnsi="Times New Roman" w:cs="Times New Roman"/>
          <w:sz w:val="24"/>
          <w:szCs w:val="24"/>
        </w:rPr>
        <w:t>, 2: 217-235</w:t>
      </w:r>
    </w:p>
    <w:p w:rsidR="00A051C0" w:rsidRDefault="00D477E3" w:rsidP="00A051C0">
      <w:pPr>
        <w:spacing w:after="0" w:line="480" w:lineRule="auto"/>
        <w:rPr>
          <w:rFonts w:ascii="Times New Roman" w:hAnsi="Times New Roman" w:cs="Times New Roman"/>
          <w:sz w:val="24"/>
          <w:szCs w:val="24"/>
        </w:rPr>
      </w:pPr>
      <w:proofErr w:type="spellStart"/>
      <w:r w:rsidRPr="00A051C0">
        <w:rPr>
          <w:rFonts w:ascii="Times New Roman" w:hAnsi="Times New Roman" w:cs="Times New Roman"/>
          <w:sz w:val="24"/>
          <w:szCs w:val="24"/>
        </w:rPr>
        <w:t>Berkovich</w:t>
      </w:r>
      <w:proofErr w:type="spellEnd"/>
      <w:r w:rsidRPr="00A051C0">
        <w:rPr>
          <w:rFonts w:ascii="Times New Roman" w:hAnsi="Times New Roman" w:cs="Times New Roman"/>
          <w:sz w:val="24"/>
          <w:szCs w:val="24"/>
        </w:rPr>
        <w:t xml:space="preserve">, J. &amp; Diehl, P. (1997). Conflict Management of Enduring </w:t>
      </w:r>
      <w:r w:rsidR="001669A0" w:rsidRPr="00A051C0">
        <w:rPr>
          <w:rFonts w:ascii="Times New Roman" w:hAnsi="Times New Roman" w:cs="Times New Roman"/>
          <w:sz w:val="24"/>
          <w:szCs w:val="24"/>
        </w:rPr>
        <w:t>Rivalries: T</w:t>
      </w:r>
      <w:r w:rsidRPr="00A051C0">
        <w:rPr>
          <w:rFonts w:ascii="Times New Roman" w:hAnsi="Times New Roman" w:cs="Times New Roman"/>
          <w:sz w:val="24"/>
          <w:szCs w:val="24"/>
        </w:rPr>
        <w:t xml:space="preserve">he Frequency, </w:t>
      </w:r>
    </w:p>
    <w:p w:rsidR="00A051C0" w:rsidRPr="00A051C0" w:rsidRDefault="001669A0" w:rsidP="00A051C0">
      <w:pPr>
        <w:spacing w:after="0" w:line="480" w:lineRule="auto"/>
        <w:ind w:left="720"/>
        <w:rPr>
          <w:rFonts w:ascii="Times New Roman" w:hAnsi="Times New Roman" w:cs="Times New Roman"/>
          <w:i/>
          <w:sz w:val="24"/>
          <w:szCs w:val="24"/>
        </w:rPr>
      </w:pPr>
      <w:r w:rsidRPr="00A051C0">
        <w:rPr>
          <w:rFonts w:ascii="Times New Roman" w:hAnsi="Times New Roman" w:cs="Times New Roman"/>
          <w:sz w:val="24"/>
          <w:szCs w:val="24"/>
        </w:rPr>
        <w:t xml:space="preserve">Timing, and Short Term Impact of Mediation. </w:t>
      </w:r>
      <w:r w:rsidRPr="00A051C0">
        <w:rPr>
          <w:rFonts w:ascii="Times New Roman" w:hAnsi="Times New Roman" w:cs="Times New Roman"/>
          <w:i/>
          <w:sz w:val="24"/>
          <w:szCs w:val="24"/>
        </w:rPr>
        <w:t xml:space="preserve">International Interactions: empirical and </w:t>
      </w:r>
    </w:p>
    <w:p w:rsidR="000B4D08" w:rsidRPr="00A051C0" w:rsidRDefault="00A051C0" w:rsidP="00A051C0">
      <w:pPr>
        <w:spacing w:after="0" w:line="480" w:lineRule="auto"/>
        <w:ind w:left="720"/>
        <w:rPr>
          <w:rFonts w:ascii="Times New Roman" w:hAnsi="Times New Roman" w:cs="Times New Roman"/>
          <w:sz w:val="24"/>
          <w:szCs w:val="24"/>
        </w:rPr>
      </w:pPr>
      <w:r w:rsidRPr="00A051C0">
        <w:rPr>
          <w:rFonts w:ascii="Times New Roman" w:hAnsi="Times New Roman" w:cs="Times New Roman"/>
          <w:i/>
          <w:sz w:val="24"/>
          <w:szCs w:val="24"/>
        </w:rPr>
        <w:t>Theoretical</w:t>
      </w:r>
      <w:r w:rsidR="001669A0" w:rsidRPr="00A051C0">
        <w:rPr>
          <w:rFonts w:ascii="Times New Roman" w:hAnsi="Times New Roman" w:cs="Times New Roman"/>
          <w:i/>
          <w:sz w:val="24"/>
          <w:szCs w:val="24"/>
        </w:rPr>
        <w:t xml:space="preserve"> Research in International Relations</w:t>
      </w:r>
      <w:r w:rsidR="001669A0" w:rsidRPr="00A051C0">
        <w:rPr>
          <w:rFonts w:ascii="Times New Roman" w:hAnsi="Times New Roman" w:cs="Times New Roman"/>
          <w:sz w:val="24"/>
          <w:szCs w:val="24"/>
        </w:rPr>
        <w:t>, 24(2): 299-320</w:t>
      </w:r>
    </w:p>
    <w:p w:rsidR="00A051C0" w:rsidRDefault="000D349E" w:rsidP="00A051C0">
      <w:pPr>
        <w:spacing w:after="0" w:line="480" w:lineRule="auto"/>
        <w:rPr>
          <w:rFonts w:ascii="Times New Roman" w:hAnsi="Times New Roman" w:cs="Times New Roman"/>
          <w:sz w:val="24"/>
          <w:szCs w:val="24"/>
        </w:rPr>
      </w:pPr>
      <w:proofErr w:type="spellStart"/>
      <w:r w:rsidRPr="00A051C0">
        <w:rPr>
          <w:rFonts w:ascii="Times New Roman" w:hAnsi="Times New Roman" w:cs="Times New Roman"/>
          <w:sz w:val="24"/>
          <w:szCs w:val="24"/>
        </w:rPr>
        <w:t>Brym</w:t>
      </w:r>
      <w:proofErr w:type="spellEnd"/>
      <w:r w:rsidRPr="00A051C0">
        <w:rPr>
          <w:rFonts w:ascii="Times New Roman" w:hAnsi="Times New Roman" w:cs="Times New Roman"/>
          <w:sz w:val="24"/>
          <w:szCs w:val="24"/>
        </w:rPr>
        <w:t xml:space="preserve">, R. &amp; </w:t>
      </w:r>
      <w:proofErr w:type="spellStart"/>
      <w:r w:rsidRPr="00A051C0">
        <w:rPr>
          <w:rFonts w:ascii="Times New Roman" w:hAnsi="Times New Roman" w:cs="Times New Roman"/>
          <w:sz w:val="24"/>
          <w:szCs w:val="24"/>
        </w:rPr>
        <w:t>Maoz-shai</w:t>
      </w:r>
      <w:proofErr w:type="spellEnd"/>
      <w:r w:rsidRPr="00A051C0">
        <w:rPr>
          <w:rFonts w:ascii="Times New Roman" w:hAnsi="Times New Roman" w:cs="Times New Roman"/>
          <w:sz w:val="24"/>
          <w:szCs w:val="24"/>
        </w:rPr>
        <w:t xml:space="preserve">, Y. (2009). State Violence during the Second Intifada: Combining New </w:t>
      </w:r>
    </w:p>
    <w:p w:rsidR="000D349E" w:rsidRPr="00A051C0" w:rsidRDefault="000D349E" w:rsidP="00A051C0">
      <w:pPr>
        <w:spacing w:after="0" w:line="480" w:lineRule="auto"/>
        <w:ind w:left="720"/>
        <w:rPr>
          <w:rFonts w:ascii="Times New Roman" w:hAnsi="Times New Roman" w:cs="Times New Roman"/>
          <w:sz w:val="24"/>
          <w:szCs w:val="24"/>
        </w:rPr>
      </w:pPr>
      <w:proofErr w:type="spellStart"/>
      <w:r w:rsidRPr="00A051C0">
        <w:rPr>
          <w:rFonts w:ascii="Times New Roman" w:hAnsi="Times New Roman" w:cs="Times New Roman"/>
          <w:sz w:val="24"/>
          <w:szCs w:val="24"/>
        </w:rPr>
        <w:t>Institutionalist</w:t>
      </w:r>
      <w:proofErr w:type="spellEnd"/>
      <w:r w:rsidRPr="00A051C0">
        <w:rPr>
          <w:rFonts w:ascii="Times New Roman" w:hAnsi="Times New Roman" w:cs="Times New Roman"/>
          <w:sz w:val="24"/>
          <w:szCs w:val="24"/>
        </w:rPr>
        <w:t xml:space="preserve"> and </w:t>
      </w:r>
      <w:proofErr w:type="spellStart"/>
      <w:r w:rsidRPr="00A051C0">
        <w:rPr>
          <w:rFonts w:ascii="Times New Roman" w:hAnsi="Times New Roman" w:cs="Times New Roman"/>
          <w:sz w:val="24"/>
          <w:szCs w:val="24"/>
        </w:rPr>
        <w:t>RationalChoice</w:t>
      </w:r>
      <w:proofErr w:type="spellEnd"/>
      <w:r w:rsidRPr="00A051C0">
        <w:rPr>
          <w:rFonts w:ascii="Times New Roman" w:hAnsi="Times New Roman" w:cs="Times New Roman"/>
          <w:sz w:val="24"/>
          <w:szCs w:val="24"/>
        </w:rPr>
        <w:t xml:space="preserve"> Approaches. </w:t>
      </w:r>
      <w:r w:rsidRPr="00A051C0">
        <w:rPr>
          <w:rFonts w:ascii="Times New Roman" w:hAnsi="Times New Roman" w:cs="Times New Roman"/>
          <w:i/>
          <w:sz w:val="24"/>
          <w:szCs w:val="24"/>
        </w:rPr>
        <w:t>Studies in Conflict and Terrorism</w:t>
      </w:r>
      <w:r w:rsidRPr="00A051C0">
        <w:rPr>
          <w:rFonts w:ascii="Times New Roman" w:hAnsi="Times New Roman" w:cs="Times New Roman"/>
          <w:sz w:val="24"/>
          <w:szCs w:val="24"/>
        </w:rPr>
        <w:t>, 32(7): 611-626</w:t>
      </w:r>
    </w:p>
    <w:p w:rsidR="00A051C0" w:rsidRDefault="00D71A3F" w:rsidP="00A051C0">
      <w:pPr>
        <w:spacing w:after="0" w:line="480" w:lineRule="auto"/>
        <w:rPr>
          <w:rFonts w:ascii="Times New Roman" w:hAnsi="Times New Roman" w:cs="Times New Roman"/>
          <w:sz w:val="24"/>
          <w:szCs w:val="24"/>
        </w:rPr>
      </w:pPr>
      <w:proofErr w:type="spellStart"/>
      <w:r w:rsidRPr="00A051C0">
        <w:rPr>
          <w:rFonts w:ascii="Times New Roman" w:hAnsi="Times New Roman" w:cs="Times New Roman"/>
          <w:sz w:val="24"/>
          <w:szCs w:val="24"/>
        </w:rPr>
        <w:t>Coskun</w:t>
      </w:r>
      <w:proofErr w:type="spellEnd"/>
      <w:r w:rsidRPr="00A051C0">
        <w:rPr>
          <w:rFonts w:ascii="Times New Roman" w:hAnsi="Times New Roman" w:cs="Times New Roman"/>
          <w:sz w:val="24"/>
          <w:szCs w:val="24"/>
        </w:rPr>
        <w:t xml:space="preserve">, B. (2008). Analyzing </w:t>
      </w:r>
      <w:proofErr w:type="spellStart"/>
      <w:r w:rsidRPr="00A051C0">
        <w:rPr>
          <w:rFonts w:ascii="Times New Roman" w:hAnsi="Times New Roman" w:cs="Times New Roman"/>
          <w:sz w:val="24"/>
          <w:szCs w:val="24"/>
        </w:rPr>
        <w:t>Desecuritizations</w:t>
      </w:r>
      <w:proofErr w:type="spellEnd"/>
      <w:r w:rsidRPr="00A051C0">
        <w:rPr>
          <w:rFonts w:ascii="Times New Roman" w:hAnsi="Times New Roman" w:cs="Times New Roman"/>
          <w:sz w:val="24"/>
          <w:szCs w:val="24"/>
        </w:rPr>
        <w:t xml:space="preserve">: Prospects and Problems for Israeli-Palestinian </w:t>
      </w:r>
    </w:p>
    <w:p w:rsidR="001669A0" w:rsidRPr="00A051C0" w:rsidRDefault="00D71A3F" w:rsidP="00A051C0">
      <w:pPr>
        <w:spacing w:after="0" w:line="480" w:lineRule="auto"/>
        <w:ind w:firstLine="720"/>
        <w:rPr>
          <w:rFonts w:ascii="Times New Roman" w:hAnsi="Times New Roman" w:cs="Times New Roman"/>
          <w:sz w:val="24"/>
          <w:szCs w:val="24"/>
        </w:rPr>
      </w:pPr>
      <w:r w:rsidRPr="00A051C0">
        <w:rPr>
          <w:rFonts w:ascii="Times New Roman" w:hAnsi="Times New Roman" w:cs="Times New Roman"/>
          <w:sz w:val="24"/>
          <w:szCs w:val="24"/>
        </w:rPr>
        <w:t xml:space="preserve">Reconciliation. </w:t>
      </w:r>
      <w:r w:rsidRPr="00A051C0">
        <w:rPr>
          <w:rFonts w:ascii="Times New Roman" w:hAnsi="Times New Roman" w:cs="Times New Roman"/>
          <w:i/>
          <w:sz w:val="24"/>
          <w:szCs w:val="24"/>
        </w:rPr>
        <w:t>Global Change, Peace and Security</w:t>
      </w:r>
      <w:r w:rsidRPr="00A051C0">
        <w:rPr>
          <w:rFonts w:ascii="Times New Roman" w:hAnsi="Times New Roman" w:cs="Times New Roman"/>
          <w:sz w:val="24"/>
          <w:szCs w:val="24"/>
        </w:rPr>
        <w:t>, 20(3): 393-408</w:t>
      </w:r>
    </w:p>
    <w:p w:rsidR="00DC37A4" w:rsidRPr="00A051C0" w:rsidRDefault="00DC37A4" w:rsidP="00A051C0">
      <w:pPr>
        <w:spacing w:after="0" w:line="480" w:lineRule="auto"/>
        <w:rPr>
          <w:rFonts w:ascii="Times New Roman" w:hAnsi="Times New Roman" w:cs="Times New Roman"/>
          <w:sz w:val="24"/>
          <w:szCs w:val="24"/>
        </w:rPr>
      </w:pPr>
      <w:r w:rsidRPr="00A051C0">
        <w:rPr>
          <w:rFonts w:ascii="Times New Roman" w:hAnsi="Times New Roman" w:cs="Times New Roman"/>
          <w:sz w:val="24"/>
          <w:szCs w:val="24"/>
        </w:rPr>
        <w:tab/>
      </w:r>
    </w:p>
    <w:sectPr w:rsidR="00DC37A4" w:rsidRPr="00A051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AEC" w:rsidRDefault="00783AEC" w:rsidP="00A051C0">
      <w:pPr>
        <w:spacing w:after="0" w:line="240" w:lineRule="auto"/>
      </w:pPr>
      <w:r>
        <w:separator/>
      </w:r>
    </w:p>
  </w:endnote>
  <w:endnote w:type="continuationSeparator" w:id="0">
    <w:p w:rsidR="00783AEC" w:rsidRDefault="00783AEC" w:rsidP="00A05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AEC" w:rsidRDefault="00783AEC" w:rsidP="00A051C0">
      <w:pPr>
        <w:spacing w:after="0" w:line="240" w:lineRule="auto"/>
      </w:pPr>
      <w:r>
        <w:separator/>
      </w:r>
    </w:p>
  </w:footnote>
  <w:footnote w:type="continuationSeparator" w:id="0">
    <w:p w:rsidR="00783AEC" w:rsidRDefault="00783AEC" w:rsidP="00A051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9044438"/>
      <w:docPartObj>
        <w:docPartGallery w:val="Page Numbers (Top of Page)"/>
        <w:docPartUnique/>
      </w:docPartObj>
    </w:sdtPr>
    <w:sdtEndPr>
      <w:rPr>
        <w:rFonts w:asciiTheme="minorHAnsi" w:hAnsiTheme="minorHAnsi" w:cstheme="minorBidi"/>
        <w:noProof/>
        <w:sz w:val="22"/>
        <w:szCs w:val="22"/>
      </w:rPr>
    </w:sdtEndPr>
    <w:sdtContent>
      <w:p w:rsidR="00A051C0" w:rsidRDefault="00A051C0" w:rsidP="00A051C0">
        <w:pPr>
          <w:pStyle w:val="Header"/>
          <w:jc w:val="right"/>
        </w:pPr>
        <w:r w:rsidRPr="00A051C0">
          <w:rPr>
            <w:rFonts w:ascii="Times New Roman" w:hAnsi="Times New Roman" w:cs="Times New Roman"/>
            <w:sz w:val="24"/>
            <w:szCs w:val="24"/>
          </w:rPr>
          <w:t>Running Head: PALESTINE-ISRAEL PEACE PROCESS</w:t>
        </w:r>
        <w:r>
          <w:rPr>
            <w:rFonts w:ascii="Times New Roman" w:hAnsi="Times New Roman" w:cs="Times New Roman"/>
            <w:sz w:val="24"/>
            <w:szCs w:val="24"/>
          </w:rPr>
          <w:t xml:space="preserve">   </w:t>
        </w:r>
        <w:r w:rsidRPr="00A051C0">
          <w:t xml:space="preserve">                                                                  </w:t>
        </w:r>
        <w:r>
          <w:fldChar w:fldCharType="begin"/>
        </w:r>
        <w:r>
          <w:instrText xml:space="preserve"> PAGE   \* MERGEFORMAT </w:instrText>
        </w:r>
        <w:r>
          <w:fldChar w:fldCharType="separate"/>
        </w:r>
        <w:r w:rsidR="00631E49">
          <w:rPr>
            <w:noProof/>
          </w:rPr>
          <w:t>1</w:t>
        </w:r>
        <w:r>
          <w:rPr>
            <w:noProof/>
          </w:rPr>
          <w:fldChar w:fldCharType="end"/>
        </w:r>
      </w:p>
    </w:sdtContent>
  </w:sdt>
  <w:p w:rsidR="00A051C0" w:rsidRDefault="00A051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85B"/>
    <w:rsid w:val="000B4D08"/>
    <w:rsid w:val="000D349E"/>
    <w:rsid w:val="000E16AC"/>
    <w:rsid w:val="001139D5"/>
    <w:rsid w:val="001669A0"/>
    <w:rsid w:val="003627DA"/>
    <w:rsid w:val="0036521C"/>
    <w:rsid w:val="004A1A7F"/>
    <w:rsid w:val="00520D4E"/>
    <w:rsid w:val="005A2E9E"/>
    <w:rsid w:val="005A3CF4"/>
    <w:rsid w:val="005E5473"/>
    <w:rsid w:val="005F1DBA"/>
    <w:rsid w:val="00631E49"/>
    <w:rsid w:val="00640C97"/>
    <w:rsid w:val="00783AEC"/>
    <w:rsid w:val="00965AAE"/>
    <w:rsid w:val="009B740F"/>
    <w:rsid w:val="00A051C0"/>
    <w:rsid w:val="00A23E77"/>
    <w:rsid w:val="00AC4EEA"/>
    <w:rsid w:val="00AC5F87"/>
    <w:rsid w:val="00AD485B"/>
    <w:rsid w:val="00AF351C"/>
    <w:rsid w:val="00BE32DD"/>
    <w:rsid w:val="00D214DD"/>
    <w:rsid w:val="00D477E3"/>
    <w:rsid w:val="00D71A3F"/>
    <w:rsid w:val="00DC37A4"/>
    <w:rsid w:val="00EB0F70"/>
    <w:rsid w:val="00EE395A"/>
    <w:rsid w:val="00F16D31"/>
    <w:rsid w:val="00F34C15"/>
    <w:rsid w:val="00F55083"/>
    <w:rsid w:val="00F73960"/>
    <w:rsid w:val="00F90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1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C0"/>
  </w:style>
  <w:style w:type="paragraph" w:styleId="Footer">
    <w:name w:val="footer"/>
    <w:basedOn w:val="Normal"/>
    <w:link w:val="FooterChar"/>
    <w:uiPriority w:val="99"/>
    <w:unhideWhenUsed/>
    <w:rsid w:val="00A051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1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C0"/>
  </w:style>
  <w:style w:type="paragraph" w:styleId="Footer">
    <w:name w:val="footer"/>
    <w:basedOn w:val="Normal"/>
    <w:link w:val="FooterChar"/>
    <w:uiPriority w:val="99"/>
    <w:unhideWhenUsed/>
    <w:rsid w:val="00A051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173753">
      <w:bodyDiv w:val="1"/>
      <w:marLeft w:val="0"/>
      <w:marRight w:val="0"/>
      <w:marTop w:val="0"/>
      <w:marBottom w:val="0"/>
      <w:divBdr>
        <w:top w:val="none" w:sz="0" w:space="0" w:color="auto"/>
        <w:left w:val="none" w:sz="0" w:space="0" w:color="auto"/>
        <w:bottom w:val="none" w:sz="0" w:space="0" w:color="auto"/>
        <w:right w:val="none" w:sz="0" w:space="0" w:color="auto"/>
      </w:divBdr>
      <w:divsChild>
        <w:div w:id="837498281">
          <w:marLeft w:val="0"/>
          <w:marRight w:val="0"/>
          <w:marTop w:val="0"/>
          <w:marBottom w:val="0"/>
          <w:divBdr>
            <w:top w:val="none" w:sz="0" w:space="0" w:color="auto"/>
            <w:left w:val="none" w:sz="0" w:space="0" w:color="auto"/>
            <w:bottom w:val="none" w:sz="0" w:space="0" w:color="auto"/>
            <w:right w:val="none" w:sz="0" w:space="0" w:color="auto"/>
          </w:divBdr>
        </w:div>
        <w:div w:id="755055673">
          <w:marLeft w:val="0"/>
          <w:marRight w:val="0"/>
          <w:marTop w:val="0"/>
          <w:marBottom w:val="0"/>
          <w:divBdr>
            <w:top w:val="none" w:sz="0" w:space="0" w:color="auto"/>
            <w:left w:val="none" w:sz="0" w:space="0" w:color="auto"/>
            <w:bottom w:val="none" w:sz="0" w:space="0" w:color="auto"/>
            <w:right w:val="none" w:sz="0" w:space="0" w:color="auto"/>
          </w:divBdr>
        </w:div>
        <w:div w:id="1724332386">
          <w:marLeft w:val="0"/>
          <w:marRight w:val="0"/>
          <w:marTop w:val="0"/>
          <w:marBottom w:val="0"/>
          <w:divBdr>
            <w:top w:val="none" w:sz="0" w:space="0" w:color="auto"/>
            <w:left w:val="none" w:sz="0" w:space="0" w:color="auto"/>
            <w:bottom w:val="none" w:sz="0" w:space="0" w:color="auto"/>
            <w:right w:val="none" w:sz="0" w:space="0" w:color="auto"/>
          </w:divBdr>
        </w:div>
        <w:div w:id="135418229">
          <w:marLeft w:val="0"/>
          <w:marRight w:val="0"/>
          <w:marTop w:val="0"/>
          <w:marBottom w:val="0"/>
          <w:divBdr>
            <w:top w:val="none" w:sz="0" w:space="0" w:color="auto"/>
            <w:left w:val="none" w:sz="0" w:space="0" w:color="auto"/>
            <w:bottom w:val="none" w:sz="0" w:space="0" w:color="auto"/>
            <w:right w:val="none" w:sz="0" w:space="0" w:color="auto"/>
          </w:divBdr>
        </w:div>
        <w:div w:id="415591300">
          <w:marLeft w:val="0"/>
          <w:marRight w:val="0"/>
          <w:marTop w:val="0"/>
          <w:marBottom w:val="0"/>
          <w:divBdr>
            <w:top w:val="none" w:sz="0" w:space="0" w:color="auto"/>
            <w:left w:val="none" w:sz="0" w:space="0" w:color="auto"/>
            <w:bottom w:val="none" w:sz="0" w:space="0" w:color="auto"/>
            <w:right w:val="none" w:sz="0" w:space="0" w:color="auto"/>
          </w:divBdr>
        </w:div>
      </w:divsChild>
    </w:div>
    <w:div w:id="1858108686">
      <w:bodyDiv w:val="1"/>
      <w:marLeft w:val="0"/>
      <w:marRight w:val="0"/>
      <w:marTop w:val="0"/>
      <w:marBottom w:val="0"/>
      <w:divBdr>
        <w:top w:val="none" w:sz="0" w:space="0" w:color="auto"/>
        <w:left w:val="none" w:sz="0" w:space="0" w:color="auto"/>
        <w:bottom w:val="none" w:sz="0" w:space="0" w:color="auto"/>
        <w:right w:val="none" w:sz="0" w:space="0" w:color="auto"/>
      </w:divBdr>
      <w:divsChild>
        <w:div w:id="1768229732">
          <w:marLeft w:val="0"/>
          <w:marRight w:val="0"/>
          <w:marTop w:val="0"/>
          <w:marBottom w:val="150"/>
          <w:divBdr>
            <w:top w:val="none" w:sz="0" w:space="0" w:color="auto"/>
            <w:left w:val="none" w:sz="0" w:space="0" w:color="auto"/>
            <w:bottom w:val="none" w:sz="0" w:space="0" w:color="auto"/>
            <w:right w:val="none" w:sz="0" w:space="0" w:color="auto"/>
          </w:divBdr>
          <w:divsChild>
            <w:div w:id="1929266914">
              <w:marLeft w:val="0"/>
              <w:marRight w:val="0"/>
              <w:marTop w:val="0"/>
              <w:marBottom w:val="0"/>
              <w:divBdr>
                <w:top w:val="none" w:sz="0" w:space="0" w:color="auto"/>
                <w:left w:val="none" w:sz="0" w:space="0" w:color="auto"/>
                <w:bottom w:val="none" w:sz="0" w:space="0" w:color="auto"/>
                <w:right w:val="none" w:sz="0" w:space="0" w:color="auto"/>
              </w:divBdr>
              <w:divsChild>
                <w:div w:id="702633683">
                  <w:marLeft w:val="0"/>
                  <w:marRight w:val="0"/>
                  <w:marTop w:val="0"/>
                  <w:marBottom w:val="0"/>
                  <w:divBdr>
                    <w:top w:val="none" w:sz="0" w:space="0" w:color="auto"/>
                    <w:left w:val="none" w:sz="0" w:space="0" w:color="auto"/>
                    <w:bottom w:val="none" w:sz="0" w:space="0" w:color="auto"/>
                    <w:right w:val="none" w:sz="0" w:space="0" w:color="auto"/>
                  </w:divBdr>
                  <w:divsChild>
                    <w:div w:id="196436126">
                      <w:marLeft w:val="0"/>
                      <w:marRight w:val="0"/>
                      <w:marTop w:val="0"/>
                      <w:marBottom w:val="0"/>
                      <w:divBdr>
                        <w:top w:val="none" w:sz="0" w:space="0" w:color="auto"/>
                        <w:left w:val="none" w:sz="0" w:space="0" w:color="auto"/>
                        <w:bottom w:val="none" w:sz="0" w:space="0" w:color="auto"/>
                        <w:right w:val="none" w:sz="0" w:space="0" w:color="auto"/>
                      </w:divBdr>
                      <w:divsChild>
                        <w:div w:id="127385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568699">
          <w:marLeft w:val="0"/>
          <w:marRight w:val="0"/>
          <w:marTop w:val="0"/>
          <w:marBottom w:val="150"/>
          <w:divBdr>
            <w:top w:val="none" w:sz="0" w:space="0" w:color="auto"/>
            <w:left w:val="none" w:sz="0" w:space="0" w:color="auto"/>
            <w:bottom w:val="none" w:sz="0" w:space="0" w:color="auto"/>
            <w:right w:val="none" w:sz="0" w:space="0" w:color="auto"/>
          </w:divBdr>
          <w:divsChild>
            <w:div w:id="216749193">
              <w:marLeft w:val="0"/>
              <w:marRight w:val="0"/>
              <w:marTop w:val="0"/>
              <w:marBottom w:val="0"/>
              <w:divBdr>
                <w:top w:val="none" w:sz="0" w:space="0" w:color="auto"/>
                <w:left w:val="none" w:sz="0" w:space="0" w:color="auto"/>
                <w:bottom w:val="none" w:sz="0" w:space="0" w:color="auto"/>
                <w:right w:val="none" w:sz="0" w:space="0" w:color="auto"/>
              </w:divBdr>
              <w:divsChild>
                <w:div w:id="177811463">
                  <w:marLeft w:val="0"/>
                  <w:marRight w:val="0"/>
                  <w:marTop w:val="0"/>
                  <w:marBottom w:val="0"/>
                  <w:divBdr>
                    <w:top w:val="none" w:sz="0" w:space="0" w:color="auto"/>
                    <w:left w:val="none" w:sz="0" w:space="0" w:color="auto"/>
                    <w:bottom w:val="none" w:sz="0" w:space="0" w:color="auto"/>
                    <w:right w:val="none" w:sz="0" w:space="0" w:color="auto"/>
                  </w:divBdr>
                  <w:divsChild>
                    <w:div w:id="2061593604">
                      <w:marLeft w:val="0"/>
                      <w:marRight w:val="0"/>
                      <w:marTop w:val="0"/>
                      <w:marBottom w:val="0"/>
                      <w:divBdr>
                        <w:top w:val="none" w:sz="0" w:space="0" w:color="auto"/>
                        <w:left w:val="none" w:sz="0" w:space="0" w:color="auto"/>
                        <w:bottom w:val="none" w:sz="0" w:space="0" w:color="auto"/>
                        <w:right w:val="none" w:sz="0" w:space="0" w:color="auto"/>
                      </w:divBdr>
                      <w:divsChild>
                        <w:div w:id="254944096">
                          <w:marLeft w:val="0"/>
                          <w:marRight w:val="0"/>
                          <w:marTop w:val="0"/>
                          <w:marBottom w:val="0"/>
                          <w:divBdr>
                            <w:top w:val="none" w:sz="0" w:space="0" w:color="auto"/>
                            <w:left w:val="none" w:sz="0" w:space="0" w:color="auto"/>
                            <w:bottom w:val="none" w:sz="0" w:space="0" w:color="auto"/>
                            <w:right w:val="none" w:sz="0" w:space="0" w:color="auto"/>
                          </w:divBdr>
                        </w:div>
                        <w:div w:id="1001351750">
                          <w:marLeft w:val="0"/>
                          <w:marRight w:val="0"/>
                          <w:marTop w:val="0"/>
                          <w:marBottom w:val="0"/>
                          <w:divBdr>
                            <w:top w:val="none" w:sz="0" w:space="0" w:color="auto"/>
                            <w:left w:val="none" w:sz="0" w:space="0" w:color="auto"/>
                            <w:bottom w:val="none" w:sz="0" w:space="0" w:color="auto"/>
                            <w:right w:val="none" w:sz="0" w:space="0" w:color="auto"/>
                          </w:divBdr>
                        </w:div>
                        <w:div w:id="542140213">
                          <w:marLeft w:val="0"/>
                          <w:marRight w:val="0"/>
                          <w:marTop w:val="0"/>
                          <w:marBottom w:val="0"/>
                          <w:divBdr>
                            <w:top w:val="none" w:sz="0" w:space="0" w:color="auto"/>
                            <w:left w:val="none" w:sz="0" w:space="0" w:color="auto"/>
                            <w:bottom w:val="none" w:sz="0" w:space="0" w:color="auto"/>
                            <w:right w:val="none" w:sz="0" w:space="0" w:color="auto"/>
                          </w:divBdr>
                        </w:div>
                        <w:div w:id="229313644">
                          <w:marLeft w:val="0"/>
                          <w:marRight w:val="0"/>
                          <w:marTop w:val="0"/>
                          <w:marBottom w:val="0"/>
                          <w:divBdr>
                            <w:top w:val="none" w:sz="0" w:space="0" w:color="auto"/>
                            <w:left w:val="none" w:sz="0" w:space="0" w:color="auto"/>
                            <w:bottom w:val="none" w:sz="0" w:space="0" w:color="auto"/>
                            <w:right w:val="none" w:sz="0" w:space="0" w:color="auto"/>
                          </w:divBdr>
                        </w:div>
                        <w:div w:id="609244728">
                          <w:marLeft w:val="0"/>
                          <w:marRight w:val="0"/>
                          <w:marTop w:val="0"/>
                          <w:marBottom w:val="0"/>
                          <w:divBdr>
                            <w:top w:val="none" w:sz="0" w:space="0" w:color="auto"/>
                            <w:left w:val="none" w:sz="0" w:space="0" w:color="auto"/>
                            <w:bottom w:val="none" w:sz="0" w:space="0" w:color="auto"/>
                            <w:right w:val="none" w:sz="0" w:space="0" w:color="auto"/>
                          </w:divBdr>
                        </w:div>
                        <w:div w:id="931007232">
                          <w:marLeft w:val="0"/>
                          <w:marRight w:val="0"/>
                          <w:marTop w:val="0"/>
                          <w:marBottom w:val="0"/>
                          <w:divBdr>
                            <w:top w:val="none" w:sz="0" w:space="0" w:color="auto"/>
                            <w:left w:val="none" w:sz="0" w:space="0" w:color="auto"/>
                            <w:bottom w:val="none" w:sz="0" w:space="0" w:color="auto"/>
                            <w:right w:val="none" w:sz="0" w:space="0" w:color="auto"/>
                          </w:divBdr>
                        </w:div>
                        <w:div w:id="423573620">
                          <w:marLeft w:val="0"/>
                          <w:marRight w:val="0"/>
                          <w:marTop w:val="0"/>
                          <w:marBottom w:val="0"/>
                          <w:divBdr>
                            <w:top w:val="none" w:sz="0" w:space="0" w:color="auto"/>
                            <w:left w:val="none" w:sz="0" w:space="0" w:color="auto"/>
                            <w:bottom w:val="none" w:sz="0" w:space="0" w:color="auto"/>
                            <w:right w:val="none" w:sz="0" w:space="0" w:color="auto"/>
                          </w:divBdr>
                        </w:div>
                        <w:div w:id="1499929389">
                          <w:marLeft w:val="0"/>
                          <w:marRight w:val="0"/>
                          <w:marTop w:val="0"/>
                          <w:marBottom w:val="0"/>
                          <w:divBdr>
                            <w:top w:val="none" w:sz="0" w:space="0" w:color="auto"/>
                            <w:left w:val="none" w:sz="0" w:space="0" w:color="auto"/>
                            <w:bottom w:val="none" w:sz="0" w:space="0" w:color="auto"/>
                            <w:right w:val="none" w:sz="0" w:space="0" w:color="auto"/>
                          </w:divBdr>
                        </w:div>
                        <w:div w:id="712271804">
                          <w:marLeft w:val="0"/>
                          <w:marRight w:val="0"/>
                          <w:marTop w:val="0"/>
                          <w:marBottom w:val="0"/>
                          <w:divBdr>
                            <w:top w:val="none" w:sz="0" w:space="0" w:color="auto"/>
                            <w:left w:val="none" w:sz="0" w:space="0" w:color="auto"/>
                            <w:bottom w:val="none" w:sz="0" w:space="0" w:color="auto"/>
                            <w:right w:val="none" w:sz="0" w:space="0" w:color="auto"/>
                          </w:divBdr>
                        </w:div>
                        <w:div w:id="1111897501">
                          <w:marLeft w:val="0"/>
                          <w:marRight w:val="0"/>
                          <w:marTop w:val="0"/>
                          <w:marBottom w:val="0"/>
                          <w:divBdr>
                            <w:top w:val="none" w:sz="0" w:space="0" w:color="auto"/>
                            <w:left w:val="none" w:sz="0" w:space="0" w:color="auto"/>
                            <w:bottom w:val="none" w:sz="0" w:space="0" w:color="auto"/>
                            <w:right w:val="none" w:sz="0" w:space="0" w:color="auto"/>
                          </w:divBdr>
                        </w:div>
                        <w:div w:id="1919319045">
                          <w:marLeft w:val="0"/>
                          <w:marRight w:val="0"/>
                          <w:marTop w:val="0"/>
                          <w:marBottom w:val="0"/>
                          <w:divBdr>
                            <w:top w:val="none" w:sz="0" w:space="0" w:color="auto"/>
                            <w:left w:val="none" w:sz="0" w:space="0" w:color="auto"/>
                            <w:bottom w:val="none" w:sz="0" w:space="0" w:color="auto"/>
                            <w:right w:val="none" w:sz="0" w:space="0" w:color="auto"/>
                          </w:divBdr>
                        </w:div>
                        <w:div w:id="2141148653">
                          <w:marLeft w:val="0"/>
                          <w:marRight w:val="0"/>
                          <w:marTop w:val="0"/>
                          <w:marBottom w:val="0"/>
                          <w:divBdr>
                            <w:top w:val="none" w:sz="0" w:space="0" w:color="auto"/>
                            <w:left w:val="none" w:sz="0" w:space="0" w:color="auto"/>
                            <w:bottom w:val="none" w:sz="0" w:space="0" w:color="auto"/>
                            <w:right w:val="none" w:sz="0" w:space="0" w:color="auto"/>
                          </w:divBdr>
                        </w:div>
                        <w:div w:id="270402906">
                          <w:marLeft w:val="0"/>
                          <w:marRight w:val="0"/>
                          <w:marTop w:val="0"/>
                          <w:marBottom w:val="0"/>
                          <w:divBdr>
                            <w:top w:val="none" w:sz="0" w:space="0" w:color="auto"/>
                            <w:left w:val="none" w:sz="0" w:space="0" w:color="auto"/>
                            <w:bottom w:val="none" w:sz="0" w:space="0" w:color="auto"/>
                            <w:right w:val="none" w:sz="0" w:space="0" w:color="auto"/>
                          </w:divBdr>
                        </w:div>
                        <w:div w:id="1764522261">
                          <w:marLeft w:val="0"/>
                          <w:marRight w:val="0"/>
                          <w:marTop w:val="0"/>
                          <w:marBottom w:val="0"/>
                          <w:divBdr>
                            <w:top w:val="none" w:sz="0" w:space="0" w:color="auto"/>
                            <w:left w:val="none" w:sz="0" w:space="0" w:color="auto"/>
                            <w:bottom w:val="none" w:sz="0" w:space="0" w:color="auto"/>
                            <w:right w:val="none" w:sz="0" w:space="0" w:color="auto"/>
                          </w:divBdr>
                        </w:div>
                        <w:div w:id="1056664143">
                          <w:marLeft w:val="0"/>
                          <w:marRight w:val="0"/>
                          <w:marTop w:val="0"/>
                          <w:marBottom w:val="0"/>
                          <w:divBdr>
                            <w:top w:val="none" w:sz="0" w:space="0" w:color="auto"/>
                            <w:left w:val="none" w:sz="0" w:space="0" w:color="auto"/>
                            <w:bottom w:val="none" w:sz="0" w:space="0" w:color="auto"/>
                            <w:right w:val="none" w:sz="0" w:space="0" w:color="auto"/>
                          </w:divBdr>
                        </w:div>
                        <w:div w:id="1964654763">
                          <w:marLeft w:val="0"/>
                          <w:marRight w:val="0"/>
                          <w:marTop w:val="0"/>
                          <w:marBottom w:val="0"/>
                          <w:divBdr>
                            <w:top w:val="none" w:sz="0" w:space="0" w:color="auto"/>
                            <w:left w:val="none" w:sz="0" w:space="0" w:color="auto"/>
                            <w:bottom w:val="none" w:sz="0" w:space="0" w:color="auto"/>
                            <w:right w:val="none" w:sz="0" w:space="0" w:color="auto"/>
                          </w:divBdr>
                        </w:div>
                        <w:div w:id="1874227422">
                          <w:marLeft w:val="0"/>
                          <w:marRight w:val="0"/>
                          <w:marTop w:val="0"/>
                          <w:marBottom w:val="0"/>
                          <w:divBdr>
                            <w:top w:val="none" w:sz="0" w:space="0" w:color="auto"/>
                            <w:left w:val="none" w:sz="0" w:space="0" w:color="auto"/>
                            <w:bottom w:val="none" w:sz="0" w:space="0" w:color="auto"/>
                            <w:right w:val="none" w:sz="0" w:space="0" w:color="auto"/>
                          </w:divBdr>
                        </w:div>
                        <w:div w:id="715274348">
                          <w:marLeft w:val="0"/>
                          <w:marRight w:val="0"/>
                          <w:marTop w:val="0"/>
                          <w:marBottom w:val="0"/>
                          <w:divBdr>
                            <w:top w:val="none" w:sz="0" w:space="0" w:color="auto"/>
                            <w:left w:val="none" w:sz="0" w:space="0" w:color="auto"/>
                            <w:bottom w:val="none" w:sz="0" w:space="0" w:color="auto"/>
                            <w:right w:val="none" w:sz="0" w:space="0" w:color="auto"/>
                          </w:divBdr>
                        </w:div>
                        <w:div w:id="222721071">
                          <w:marLeft w:val="0"/>
                          <w:marRight w:val="0"/>
                          <w:marTop w:val="0"/>
                          <w:marBottom w:val="0"/>
                          <w:divBdr>
                            <w:top w:val="none" w:sz="0" w:space="0" w:color="auto"/>
                            <w:left w:val="none" w:sz="0" w:space="0" w:color="auto"/>
                            <w:bottom w:val="none" w:sz="0" w:space="0" w:color="auto"/>
                            <w:right w:val="none" w:sz="0" w:space="0" w:color="auto"/>
                          </w:divBdr>
                        </w:div>
                        <w:div w:id="1761829466">
                          <w:marLeft w:val="0"/>
                          <w:marRight w:val="0"/>
                          <w:marTop w:val="0"/>
                          <w:marBottom w:val="0"/>
                          <w:divBdr>
                            <w:top w:val="none" w:sz="0" w:space="0" w:color="auto"/>
                            <w:left w:val="none" w:sz="0" w:space="0" w:color="auto"/>
                            <w:bottom w:val="none" w:sz="0" w:space="0" w:color="auto"/>
                            <w:right w:val="none" w:sz="0" w:space="0" w:color="auto"/>
                          </w:divBdr>
                        </w:div>
                        <w:div w:id="1104110597">
                          <w:marLeft w:val="0"/>
                          <w:marRight w:val="0"/>
                          <w:marTop w:val="0"/>
                          <w:marBottom w:val="0"/>
                          <w:divBdr>
                            <w:top w:val="none" w:sz="0" w:space="0" w:color="auto"/>
                            <w:left w:val="none" w:sz="0" w:space="0" w:color="auto"/>
                            <w:bottom w:val="none" w:sz="0" w:space="0" w:color="auto"/>
                            <w:right w:val="none" w:sz="0" w:space="0" w:color="auto"/>
                          </w:divBdr>
                        </w:div>
                        <w:div w:id="1237281677">
                          <w:marLeft w:val="0"/>
                          <w:marRight w:val="0"/>
                          <w:marTop w:val="0"/>
                          <w:marBottom w:val="0"/>
                          <w:divBdr>
                            <w:top w:val="none" w:sz="0" w:space="0" w:color="auto"/>
                            <w:left w:val="none" w:sz="0" w:space="0" w:color="auto"/>
                            <w:bottom w:val="none" w:sz="0" w:space="0" w:color="auto"/>
                            <w:right w:val="none" w:sz="0" w:space="0" w:color="auto"/>
                          </w:divBdr>
                        </w:div>
                        <w:div w:id="412094566">
                          <w:marLeft w:val="0"/>
                          <w:marRight w:val="0"/>
                          <w:marTop w:val="0"/>
                          <w:marBottom w:val="0"/>
                          <w:divBdr>
                            <w:top w:val="none" w:sz="0" w:space="0" w:color="auto"/>
                            <w:left w:val="none" w:sz="0" w:space="0" w:color="auto"/>
                            <w:bottom w:val="none" w:sz="0" w:space="0" w:color="auto"/>
                            <w:right w:val="none" w:sz="0" w:space="0" w:color="auto"/>
                          </w:divBdr>
                        </w:div>
                        <w:div w:id="380597107">
                          <w:marLeft w:val="0"/>
                          <w:marRight w:val="0"/>
                          <w:marTop w:val="0"/>
                          <w:marBottom w:val="0"/>
                          <w:divBdr>
                            <w:top w:val="none" w:sz="0" w:space="0" w:color="auto"/>
                            <w:left w:val="none" w:sz="0" w:space="0" w:color="auto"/>
                            <w:bottom w:val="none" w:sz="0" w:space="0" w:color="auto"/>
                            <w:right w:val="none" w:sz="0" w:space="0" w:color="auto"/>
                          </w:divBdr>
                        </w:div>
                        <w:div w:id="795023491">
                          <w:marLeft w:val="0"/>
                          <w:marRight w:val="0"/>
                          <w:marTop w:val="0"/>
                          <w:marBottom w:val="0"/>
                          <w:divBdr>
                            <w:top w:val="none" w:sz="0" w:space="0" w:color="auto"/>
                            <w:left w:val="none" w:sz="0" w:space="0" w:color="auto"/>
                            <w:bottom w:val="none" w:sz="0" w:space="0" w:color="auto"/>
                            <w:right w:val="none" w:sz="0" w:space="0" w:color="auto"/>
                          </w:divBdr>
                        </w:div>
                        <w:div w:id="145282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1753</Words>
  <Characters>9994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2018-12-08T18:36:00Z</dcterms:created>
  <dcterms:modified xsi:type="dcterms:W3CDTF">2018-12-08T18:36:00Z</dcterms:modified>
</cp:coreProperties>
</file>